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675A" w14:textId="77777777" w:rsidR="00C85CA1" w:rsidRDefault="00C85CA1" w:rsidP="00C85CA1">
      <w:pPr>
        <w:rPr>
          <w:rFonts w:cstheme="minorHAnsi"/>
          <w:b/>
          <w:bCs/>
        </w:rPr>
      </w:pPr>
    </w:p>
    <w:p w14:paraId="4419CFFF" w14:textId="77777777" w:rsidR="00C85CA1" w:rsidRDefault="00C85CA1" w:rsidP="00C85CA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SCHEDE ALLEGATE</w:t>
      </w:r>
    </w:p>
    <w:p w14:paraId="2D4D3D7C" w14:textId="77777777" w:rsidR="00C85CA1" w:rsidRDefault="00C85CA1" w:rsidP="00C85CA1">
      <w:pPr>
        <w:rPr>
          <w:rFonts w:cstheme="minorHAnsi"/>
          <w:b/>
          <w:bCs/>
        </w:rPr>
      </w:pPr>
    </w:p>
    <w:p w14:paraId="073C7B58" w14:textId="77777777" w:rsidR="00C85CA1" w:rsidRPr="009C76DC" w:rsidRDefault="00C85CA1" w:rsidP="00C85CA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1.Atenei, centri di ricerca, imprese: la filiera dell’aerospazio in Emilia-Romagna</w:t>
      </w:r>
    </w:p>
    <w:p w14:paraId="36548269" w14:textId="77777777" w:rsidR="00C85CA1" w:rsidRDefault="00C85CA1" w:rsidP="00C85CA1">
      <w:pPr>
        <w:spacing w:line="240" w:lineRule="auto"/>
        <w:jc w:val="both"/>
        <w:rPr>
          <w:rFonts w:cstheme="minorHAnsi"/>
          <w:b/>
          <w:bCs/>
          <w:color w:val="231F20"/>
        </w:rPr>
      </w:pPr>
      <w:r w:rsidRPr="009C76DC">
        <w:rPr>
          <w:rFonts w:cstheme="minorHAnsi"/>
          <w:color w:val="231F20"/>
        </w:rPr>
        <w:t xml:space="preserve">Secondo una ricerca realizzata da </w:t>
      </w:r>
      <w:proofErr w:type="spellStart"/>
      <w:r>
        <w:rPr>
          <w:rFonts w:cstheme="minorHAnsi"/>
          <w:color w:val="231F20"/>
        </w:rPr>
        <w:t>A</w:t>
      </w:r>
      <w:r w:rsidRPr="009C76DC">
        <w:rPr>
          <w:rFonts w:cstheme="minorHAnsi"/>
          <w:color w:val="231F20"/>
        </w:rPr>
        <w:t>rt-ER</w:t>
      </w:r>
      <w:proofErr w:type="spellEnd"/>
      <w:r w:rsidRPr="009C76DC">
        <w:rPr>
          <w:rFonts w:cstheme="minorHAnsi"/>
          <w:color w:val="231F20"/>
        </w:rPr>
        <w:t xml:space="preserve"> nel 2022</w:t>
      </w:r>
      <w:r>
        <w:rPr>
          <w:rFonts w:cstheme="minorHAnsi"/>
          <w:color w:val="231F20"/>
        </w:rPr>
        <w:t>,</w:t>
      </w:r>
      <w:r w:rsidRPr="009C76DC">
        <w:rPr>
          <w:rFonts w:cstheme="minorHAnsi"/>
          <w:color w:val="231F20"/>
        </w:rPr>
        <w:t xml:space="preserve"> sono </w:t>
      </w:r>
      <w:r w:rsidRPr="00F4640F">
        <w:rPr>
          <w:rFonts w:cstheme="minorHAnsi"/>
          <w:b/>
          <w:bCs/>
          <w:color w:val="231F20"/>
        </w:rPr>
        <w:t>180 le imprese emiliano-romagnole</w:t>
      </w:r>
      <w:r w:rsidRPr="009C76DC">
        <w:rPr>
          <w:rFonts w:cstheme="minorHAnsi"/>
          <w:color w:val="231F20"/>
        </w:rPr>
        <w:t xml:space="preserve"> riconducibili alla </w:t>
      </w:r>
      <w:r w:rsidRPr="009C76DC">
        <w:rPr>
          <w:rFonts w:cstheme="minorHAnsi"/>
          <w:b/>
          <w:bCs/>
          <w:color w:val="231F20"/>
        </w:rPr>
        <w:t xml:space="preserve">filiera dell’aerospazio. </w:t>
      </w:r>
    </w:p>
    <w:p w14:paraId="631BCCC3" w14:textId="77777777" w:rsidR="00C85CA1" w:rsidRDefault="00C85CA1" w:rsidP="00C85CA1">
      <w:pPr>
        <w:spacing w:line="240" w:lineRule="auto"/>
        <w:jc w:val="both"/>
        <w:rPr>
          <w:rFonts w:cstheme="minorHAnsi"/>
          <w:b/>
          <w:bCs/>
          <w:color w:val="231F20"/>
          <w:w w:val="86"/>
        </w:rPr>
      </w:pPr>
      <w:r w:rsidRPr="009C76DC">
        <w:rPr>
          <w:rFonts w:cstheme="minorHAnsi"/>
          <w:color w:val="231F20"/>
        </w:rPr>
        <w:t>Imprese che</w:t>
      </w:r>
      <w:r w:rsidRPr="009C76DC">
        <w:rPr>
          <w:rFonts w:cstheme="minorHAnsi"/>
          <w:b/>
          <w:bCs/>
          <w:color w:val="231F20"/>
        </w:rPr>
        <w:t xml:space="preserve"> </w:t>
      </w:r>
      <w:r w:rsidRPr="009C76DC">
        <w:rPr>
          <w:rFonts w:cstheme="minorHAnsi"/>
          <w:color w:val="231F20"/>
        </w:rPr>
        <w:t xml:space="preserve">producono </w:t>
      </w:r>
      <w:r w:rsidRPr="009C76DC">
        <w:rPr>
          <w:rFonts w:cstheme="minorHAnsi"/>
          <w:b/>
          <w:bCs/>
          <w:color w:val="231F20"/>
        </w:rPr>
        <w:t xml:space="preserve">droni, sistemi </w:t>
      </w:r>
      <w:r w:rsidRPr="009C76DC">
        <w:rPr>
          <w:rFonts w:cstheme="minorHAnsi"/>
          <w:b/>
          <w:bCs/>
          <w:color w:val="231F20"/>
          <w:w w:val="84"/>
        </w:rPr>
        <w:t>i</w:t>
      </w:r>
      <w:r w:rsidRPr="009C76DC">
        <w:rPr>
          <w:rFonts w:cstheme="minorHAnsi"/>
          <w:b/>
          <w:bCs/>
          <w:color w:val="231F20"/>
          <w:w w:val="114"/>
        </w:rPr>
        <w:t>n</w:t>
      </w:r>
      <w:r w:rsidRPr="009C76DC">
        <w:rPr>
          <w:rFonts w:cstheme="minorHAnsi"/>
          <w:b/>
          <w:bCs/>
          <w:color w:val="231F20"/>
          <w:w w:val="92"/>
        </w:rPr>
        <w:t>t</w:t>
      </w:r>
      <w:r w:rsidRPr="009C76DC">
        <w:rPr>
          <w:rFonts w:cstheme="minorHAnsi"/>
          <w:b/>
          <w:bCs/>
          <w:color w:val="231F20"/>
          <w:w w:val="115"/>
        </w:rPr>
        <w:t>e</w:t>
      </w:r>
      <w:r w:rsidRPr="009C76DC">
        <w:rPr>
          <w:rFonts w:cstheme="minorHAnsi"/>
          <w:b/>
          <w:bCs/>
          <w:color w:val="231F20"/>
          <w:w w:val="131"/>
        </w:rPr>
        <w:t>g</w:t>
      </w:r>
      <w:r w:rsidRPr="009C76DC">
        <w:rPr>
          <w:rFonts w:cstheme="minorHAnsi"/>
          <w:b/>
          <w:bCs/>
          <w:color w:val="231F20"/>
          <w:w w:val="106"/>
        </w:rPr>
        <w:t>ra</w:t>
      </w:r>
      <w:r w:rsidRPr="009C76DC">
        <w:rPr>
          <w:rFonts w:cstheme="minorHAnsi"/>
          <w:b/>
          <w:bCs/>
          <w:color w:val="231F20"/>
          <w:w w:val="89"/>
        </w:rPr>
        <w:t>ti</w:t>
      </w:r>
      <w:r w:rsidRPr="009C76DC">
        <w:rPr>
          <w:rFonts w:cstheme="minorHAnsi"/>
          <w:b/>
          <w:bCs/>
          <w:color w:val="231F20"/>
          <w:w w:val="69"/>
        </w:rPr>
        <w:t>,</w:t>
      </w:r>
      <w:r w:rsidRPr="009C76DC">
        <w:rPr>
          <w:rFonts w:cstheme="minorHAnsi"/>
          <w:b/>
          <w:bCs/>
          <w:color w:val="231F20"/>
          <w:spacing w:val="40"/>
        </w:rPr>
        <w:t xml:space="preserve"> </w:t>
      </w:r>
      <w:r w:rsidRPr="009C76DC">
        <w:rPr>
          <w:rFonts w:cstheme="minorHAnsi"/>
          <w:b/>
          <w:bCs/>
          <w:color w:val="231F20"/>
        </w:rPr>
        <w:t>componenti</w:t>
      </w:r>
      <w:r w:rsidRPr="009C76DC">
        <w:rPr>
          <w:rFonts w:cstheme="minorHAnsi"/>
          <w:b/>
          <w:bCs/>
          <w:color w:val="231F20"/>
          <w:spacing w:val="-6"/>
        </w:rPr>
        <w:t xml:space="preserve"> </w:t>
      </w:r>
      <w:r w:rsidRPr="009C76DC">
        <w:rPr>
          <w:rFonts w:cstheme="minorHAnsi"/>
          <w:b/>
          <w:bCs/>
          <w:color w:val="231F20"/>
        </w:rPr>
        <w:t>o</w:t>
      </w:r>
      <w:r w:rsidRPr="009C76DC">
        <w:rPr>
          <w:rFonts w:cstheme="minorHAnsi"/>
          <w:b/>
          <w:bCs/>
          <w:color w:val="231F20"/>
          <w:spacing w:val="-6"/>
        </w:rPr>
        <w:t xml:space="preserve"> </w:t>
      </w:r>
      <w:r w:rsidRPr="009C76DC">
        <w:rPr>
          <w:rFonts w:cstheme="minorHAnsi"/>
          <w:b/>
          <w:bCs/>
          <w:color w:val="231F20"/>
        </w:rPr>
        <w:t>parti</w:t>
      </w:r>
      <w:r w:rsidRPr="009C76DC">
        <w:rPr>
          <w:rFonts w:cstheme="minorHAnsi"/>
          <w:b/>
          <w:bCs/>
          <w:color w:val="231F20"/>
          <w:spacing w:val="-6"/>
        </w:rPr>
        <w:t xml:space="preserve"> </w:t>
      </w:r>
      <w:r w:rsidRPr="009C76DC">
        <w:rPr>
          <w:rFonts w:cstheme="minorHAnsi"/>
          <w:b/>
          <w:bCs/>
          <w:color w:val="231F20"/>
        </w:rPr>
        <w:t>di</w:t>
      </w:r>
      <w:r w:rsidRPr="009C76DC">
        <w:rPr>
          <w:rFonts w:cstheme="minorHAnsi"/>
          <w:b/>
          <w:bCs/>
          <w:color w:val="231F20"/>
          <w:spacing w:val="-6"/>
        </w:rPr>
        <w:t xml:space="preserve"> </w:t>
      </w:r>
      <w:r w:rsidRPr="009C76DC">
        <w:rPr>
          <w:rFonts w:cstheme="minorHAnsi"/>
          <w:b/>
          <w:bCs/>
          <w:color w:val="231F20"/>
        </w:rPr>
        <w:t>ricambio,</w:t>
      </w:r>
      <w:r w:rsidRPr="009C76DC">
        <w:rPr>
          <w:rFonts w:cstheme="minorHAnsi"/>
          <w:b/>
          <w:bCs/>
          <w:color w:val="231F20"/>
          <w:spacing w:val="-6"/>
        </w:rPr>
        <w:t xml:space="preserve"> </w:t>
      </w:r>
      <w:r w:rsidRPr="009C76DC">
        <w:rPr>
          <w:rFonts w:cstheme="minorHAnsi"/>
          <w:b/>
          <w:bCs/>
          <w:color w:val="231F20"/>
        </w:rPr>
        <w:t>motori</w:t>
      </w:r>
      <w:r w:rsidRPr="009C76DC">
        <w:rPr>
          <w:rFonts w:cstheme="minorHAnsi"/>
          <w:b/>
          <w:bCs/>
          <w:color w:val="231F20"/>
          <w:spacing w:val="-6"/>
        </w:rPr>
        <w:t xml:space="preserve"> </w:t>
      </w:r>
      <w:r w:rsidRPr="009C76DC">
        <w:rPr>
          <w:rFonts w:cstheme="minorHAnsi"/>
          <w:b/>
          <w:bCs/>
          <w:color w:val="231F20"/>
        </w:rPr>
        <w:t>e</w:t>
      </w:r>
      <w:r w:rsidRPr="009C76DC">
        <w:rPr>
          <w:rFonts w:cstheme="minorHAnsi"/>
          <w:b/>
          <w:bCs/>
          <w:color w:val="231F20"/>
          <w:spacing w:val="-6"/>
        </w:rPr>
        <w:t xml:space="preserve"> </w:t>
      </w:r>
      <w:r w:rsidRPr="009C76DC">
        <w:rPr>
          <w:rFonts w:cstheme="minorHAnsi"/>
          <w:b/>
          <w:bCs/>
          <w:color w:val="231F20"/>
        </w:rPr>
        <w:t>sistemi</w:t>
      </w:r>
      <w:r w:rsidRPr="009C76DC">
        <w:rPr>
          <w:rFonts w:cstheme="minorHAnsi"/>
          <w:b/>
          <w:bCs/>
          <w:color w:val="231F20"/>
          <w:spacing w:val="-6"/>
        </w:rPr>
        <w:t xml:space="preserve"> </w:t>
      </w:r>
      <w:r w:rsidRPr="009C76DC">
        <w:rPr>
          <w:rFonts w:cstheme="minorHAnsi"/>
          <w:b/>
          <w:bCs/>
          <w:color w:val="231F20"/>
        </w:rPr>
        <w:t>satellitari</w:t>
      </w:r>
      <w:r w:rsidRPr="009C76DC">
        <w:rPr>
          <w:rFonts w:cstheme="minorHAnsi"/>
          <w:color w:val="231F20"/>
        </w:rPr>
        <w:t>,</w:t>
      </w:r>
      <w:r w:rsidRPr="009C76DC">
        <w:rPr>
          <w:rFonts w:cstheme="minorHAnsi"/>
          <w:color w:val="231F20"/>
          <w:spacing w:val="-6"/>
        </w:rPr>
        <w:t xml:space="preserve"> </w:t>
      </w:r>
      <w:r w:rsidRPr="009C76DC">
        <w:rPr>
          <w:rFonts w:cstheme="minorHAnsi"/>
          <w:color w:val="231F20"/>
        </w:rPr>
        <w:t>piattaforme</w:t>
      </w:r>
      <w:r w:rsidRPr="009C76DC">
        <w:rPr>
          <w:rFonts w:cstheme="minorHAnsi"/>
          <w:color w:val="231F20"/>
          <w:spacing w:val="-6"/>
        </w:rPr>
        <w:t xml:space="preserve"> </w:t>
      </w:r>
      <w:r w:rsidRPr="009C76DC">
        <w:rPr>
          <w:rFonts w:cstheme="minorHAnsi"/>
          <w:color w:val="231F20"/>
        </w:rPr>
        <w:t>per</w:t>
      </w:r>
      <w:r w:rsidRPr="009C76DC">
        <w:rPr>
          <w:rFonts w:cstheme="minorHAnsi"/>
          <w:color w:val="231F20"/>
          <w:spacing w:val="-6"/>
        </w:rPr>
        <w:t xml:space="preserve"> </w:t>
      </w:r>
      <w:r w:rsidRPr="009C76DC">
        <w:rPr>
          <w:rFonts w:cstheme="minorHAnsi"/>
          <w:color w:val="231F20"/>
        </w:rPr>
        <w:t xml:space="preserve">il </w:t>
      </w:r>
      <w:r w:rsidRPr="009C76DC">
        <w:rPr>
          <w:rFonts w:cstheme="minorHAnsi"/>
          <w:b/>
          <w:bCs/>
          <w:color w:val="231F20"/>
        </w:rPr>
        <w:t>processing di dati</w:t>
      </w:r>
      <w:r w:rsidRPr="009C76DC">
        <w:rPr>
          <w:rFonts w:cstheme="minorHAnsi"/>
          <w:color w:val="231F20"/>
        </w:rPr>
        <w:t xml:space="preserve">, </w:t>
      </w:r>
      <w:r w:rsidRPr="009C76DC">
        <w:rPr>
          <w:rFonts w:cstheme="minorHAnsi"/>
          <w:b/>
          <w:bCs/>
          <w:color w:val="231F20"/>
        </w:rPr>
        <w:t xml:space="preserve">sistemi di navigazione e </w:t>
      </w:r>
      <w:r w:rsidRPr="009C76DC">
        <w:rPr>
          <w:rFonts w:cstheme="minorHAnsi"/>
          <w:b/>
          <w:bCs/>
          <w:color w:val="231F20"/>
          <w:spacing w:val="-2"/>
          <w:w w:val="111"/>
        </w:rPr>
        <w:t>c</w:t>
      </w:r>
      <w:r w:rsidRPr="009C76DC">
        <w:rPr>
          <w:rFonts w:cstheme="minorHAnsi"/>
          <w:b/>
          <w:bCs/>
          <w:color w:val="231F20"/>
          <w:w w:val="111"/>
        </w:rPr>
        <w:t>o</w:t>
      </w:r>
      <w:r w:rsidRPr="009C76DC">
        <w:rPr>
          <w:rFonts w:cstheme="minorHAnsi"/>
          <w:b/>
          <w:bCs/>
          <w:color w:val="231F20"/>
          <w:spacing w:val="-1"/>
          <w:w w:val="111"/>
        </w:rPr>
        <w:t>m</w:t>
      </w:r>
      <w:r w:rsidRPr="009C76DC">
        <w:rPr>
          <w:rFonts w:cstheme="minorHAnsi"/>
          <w:b/>
          <w:bCs/>
          <w:color w:val="231F20"/>
          <w:w w:val="109"/>
        </w:rPr>
        <w:t>u</w:t>
      </w:r>
      <w:r w:rsidRPr="009C76DC">
        <w:rPr>
          <w:rFonts w:cstheme="minorHAnsi"/>
          <w:b/>
          <w:bCs/>
          <w:color w:val="231F20"/>
          <w:w w:val="107"/>
        </w:rPr>
        <w:t>n</w:t>
      </w:r>
      <w:r w:rsidRPr="009C76DC">
        <w:rPr>
          <w:rFonts w:cstheme="minorHAnsi"/>
          <w:b/>
          <w:bCs/>
          <w:color w:val="231F20"/>
          <w:w w:val="77"/>
        </w:rPr>
        <w:t>i</w:t>
      </w:r>
      <w:r w:rsidRPr="009C76DC">
        <w:rPr>
          <w:rFonts w:cstheme="minorHAnsi"/>
          <w:b/>
          <w:bCs/>
          <w:color w:val="231F20"/>
          <w:spacing w:val="1"/>
          <w:w w:val="111"/>
        </w:rPr>
        <w:t>c</w:t>
      </w:r>
      <w:r w:rsidRPr="009C76DC">
        <w:rPr>
          <w:rFonts w:cstheme="minorHAnsi"/>
          <w:b/>
          <w:bCs/>
          <w:color w:val="231F20"/>
          <w:w w:val="104"/>
        </w:rPr>
        <w:t>a</w:t>
      </w:r>
      <w:r w:rsidRPr="009C76DC">
        <w:rPr>
          <w:rFonts w:cstheme="minorHAnsi"/>
          <w:b/>
          <w:bCs/>
          <w:color w:val="231F20"/>
          <w:spacing w:val="-3"/>
          <w:w w:val="104"/>
        </w:rPr>
        <w:t>z</w:t>
      </w:r>
      <w:r w:rsidRPr="009C76DC">
        <w:rPr>
          <w:rFonts w:cstheme="minorHAnsi"/>
          <w:b/>
          <w:bCs/>
          <w:color w:val="231F20"/>
          <w:w w:val="77"/>
        </w:rPr>
        <w:t>i</w:t>
      </w:r>
      <w:r w:rsidRPr="009C76DC">
        <w:rPr>
          <w:rFonts w:cstheme="minorHAnsi"/>
          <w:b/>
          <w:bCs/>
          <w:color w:val="231F20"/>
          <w:w w:val="111"/>
        </w:rPr>
        <w:t>o</w:t>
      </w:r>
      <w:r w:rsidRPr="009C76DC">
        <w:rPr>
          <w:rFonts w:cstheme="minorHAnsi"/>
          <w:b/>
          <w:bCs/>
          <w:color w:val="231F20"/>
          <w:w w:val="107"/>
        </w:rPr>
        <w:t>n</w:t>
      </w:r>
      <w:r w:rsidRPr="009C76DC">
        <w:rPr>
          <w:rFonts w:cstheme="minorHAnsi"/>
          <w:b/>
          <w:bCs/>
          <w:color w:val="231F20"/>
          <w:spacing w:val="-2"/>
          <w:w w:val="108"/>
        </w:rPr>
        <w:t>e</w:t>
      </w:r>
      <w:r w:rsidRPr="009C76DC">
        <w:rPr>
          <w:rFonts w:cstheme="minorHAnsi"/>
          <w:b/>
          <w:bCs/>
          <w:color w:val="231F20"/>
          <w:spacing w:val="-1"/>
          <w:w w:val="52"/>
        </w:rPr>
        <w:t>.</w:t>
      </w:r>
      <w:r w:rsidRPr="009C76DC">
        <w:rPr>
          <w:rFonts w:cstheme="minorHAnsi"/>
          <w:color w:val="231F20"/>
          <w:spacing w:val="-1"/>
        </w:rPr>
        <w:t xml:space="preserve">  O </w:t>
      </w:r>
      <w:r w:rsidRPr="009C76DC">
        <w:rPr>
          <w:rFonts w:cstheme="minorHAnsi"/>
          <w:color w:val="231F20"/>
        </w:rPr>
        <w:t>presenti nei</w:t>
      </w:r>
      <w:r w:rsidRPr="009C76DC">
        <w:rPr>
          <w:rFonts w:cstheme="minorHAnsi"/>
          <w:color w:val="231F20"/>
          <w:spacing w:val="29"/>
        </w:rPr>
        <w:t xml:space="preserve"> </w:t>
      </w:r>
      <w:r w:rsidRPr="009C76DC">
        <w:rPr>
          <w:rFonts w:cstheme="minorHAnsi"/>
          <w:color w:val="231F20"/>
        </w:rPr>
        <w:t>settori</w:t>
      </w:r>
      <w:r w:rsidRPr="009C76DC">
        <w:rPr>
          <w:rFonts w:cstheme="minorHAnsi"/>
          <w:color w:val="231F20"/>
          <w:spacing w:val="29"/>
        </w:rPr>
        <w:t xml:space="preserve"> </w:t>
      </w:r>
      <w:r w:rsidRPr="009C76DC">
        <w:rPr>
          <w:rFonts w:cstheme="minorHAnsi"/>
          <w:color w:val="231F20"/>
        </w:rPr>
        <w:t xml:space="preserve">legati a </w:t>
      </w:r>
      <w:r w:rsidRPr="009C76DC">
        <w:rPr>
          <w:rFonts w:cstheme="minorHAnsi"/>
          <w:b/>
          <w:bCs/>
          <w:color w:val="231F20"/>
        </w:rPr>
        <w:t>digitalizzazione e Big Data Analytics</w:t>
      </w:r>
      <w:r w:rsidRPr="009C76DC">
        <w:rPr>
          <w:rFonts w:cstheme="minorHAnsi"/>
          <w:color w:val="231F20"/>
        </w:rPr>
        <w:t xml:space="preserve">, </w:t>
      </w:r>
      <w:r w:rsidRPr="009C76DC">
        <w:rPr>
          <w:rFonts w:cstheme="minorHAnsi"/>
          <w:b/>
          <w:bCs/>
          <w:color w:val="231F20"/>
        </w:rPr>
        <w:t xml:space="preserve">Data Integration e Internet of </w:t>
      </w:r>
      <w:proofErr w:type="spellStart"/>
      <w:r w:rsidRPr="009C76DC">
        <w:rPr>
          <w:rFonts w:cstheme="minorHAnsi"/>
          <w:b/>
          <w:bCs/>
          <w:color w:val="231F20"/>
        </w:rPr>
        <w:t>Things</w:t>
      </w:r>
      <w:proofErr w:type="spellEnd"/>
      <w:r w:rsidRPr="009C76DC">
        <w:rPr>
          <w:rFonts w:cstheme="minorHAnsi"/>
          <w:color w:val="231F20"/>
        </w:rPr>
        <w:t xml:space="preserve">, </w:t>
      </w:r>
      <w:r w:rsidRPr="009C76DC">
        <w:rPr>
          <w:rFonts w:cstheme="minorHAnsi"/>
          <w:b/>
          <w:bCs/>
          <w:color w:val="231F20"/>
        </w:rPr>
        <w:t>materiali compositi</w:t>
      </w:r>
      <w:r w:rsidRPr="009C76DC">
        <w:rPr>
          <w:rFonts w:cstheme="minorHAnsi"/>
          <w:color w:val="231F20"/>
        </w:rPr>
        <w:t xml:space="preserve">, </w:t>
      </w:r>
      <w:r w:rsidRPr="009C76DC">
        <w:rPr>
          <w:rFonts w:cstheme="minorHAnsi"/>
          <w:b/>
          <w:bCs/>
          <w:color w:val="231F20"/>
        </w:rPr>
        <w:t>elettrificazione</w:t>
      </w:r>
      <w:r>
        <w:rPr>
          <w:rFonts w:cstheme="minorHAnsi"/>
          <w:b/>
          <w:bCs/>
          <w:color w:val="231F20"/>
        </w:rPr>
        <w:t xml:space="preserve">, </w:t>
      </w:r>
      <w:r w:rsidRPr="009C76DC">
        <w:rPr>
          <w:rFonts w:cstheme="minorHAnsi"/>
          <w:color w:val="231F20"/>
        </w:rPr>
        <w:t xml:space="preserve">ricerche e test condotti in </w:t>
      </w:r>
      <w:r w:rsidRPr="009C76DC">
        <w:rPr>
          <w:rFonts w:cstheme="minorHAnsi"/>
          <w:b/>
          <w:bCs/>
          <w:color w:val="231F20"/>
        </w:rPr>
        <w:t xml:space="preserve">assenza di </w:t>
      </w:r>
      <w:r w:rsidRPr="009C76DC">
        <w:rPr>
          <w:rFonts w:cstheme="minorHAnsi"/>
          <w:b/>
          <w:bCs/>
          <w:color w:val="231F20"/>
          <w:w w:val="128"/>
        </w:rPr>
        <w:t>g</w:t>
      </w:r>
      <w:r w:rsidRPr="009C76DC">
        <w:rPr>
          <w:rFonts w:cstheme="minorHAnsi"/>
          <w:b/>
          <w:bCs/>
          <w:color w:val="231F20"/>
          <w:w w:val="95"/>
        </w:rPr>
        <w:t>r</w:t>
      </w:r>
      <w:r w:rsidRPr="009C76DC">
        <w:rPr>
          <w:rFonts w:cstheme="minorHAnsi"/>
          <w:b/>
          <w:bCs/>
          <w:color w:val="231F20"/>
          <w:w w:val="108"/>
        </w:rPr>
        <w:t>a</w:t>
      </w:r>
      <w:r w:rsidRPr="009C76DC">
        <w:rPr>
          <w:rFonts w:cstheme="minorHAnsi"/>
          <w:b/>
          <w:bCs/>
          <w:color w:val="231F20"/>
          <w:w w:val="101"/>
        </w:rPr>
        <w:t>vi</w:t>
      </w:r>
      <w:r w:rsidRPr="009C76DC">
        <w:rPr>
          <w:rFonts w:cstheme="minorHAnsi"/>
          <w:b/>
          <w:bCs/>
          <w:color w:val="231F20"/>
          <w:w w:val="89"/>
        </w:rPr>
        <w:t>t</w:t>
      </w:r>
      <w:r w:rsidRPr="009C76DC">
        <w:rPr>
          <w:rFonts w:cstheme="minorHAnsi"/>
          <w:b/>
          <w:bCs/>
          <w:color w:val="231F20"/>
          <w:w w:val="108"/>
        </w:rPr>
        <w:t>à</w:t>
      </w:r>
      <w:r w:rsidRPr="009C76DC">
        <w:rPr>
          <w:rFonts w:cstheme="minorHAnsi"/>
          <w:color w:val="231F20"/>
          <w:w w:val="108"/>
        </w:rPr>
        <w:t xml:space="preserve"> (</w:t>
      </w:r>
      <w:r w:rsidRPr="009C76DC">
        <w:rPr>
          <w:rFonts w:cstheme="minorHAnsi"/>
          <w:color w:val="231F20"/>
        </w:rPr>
        <w:t xml:space="preserve">di particolare interesse per le imprese del settore scienze della vita e </w:t>
      </w:r>
      <w:r w:rsidRPr="009C76DC">
        <w:rPr>
          <w:rFonts w:cstheme="minorHAnsi"/>
          <w:color w:val="231F20"/>
          <w:spacing w:val="-5"/>
          <w:w w:val="94"/>
        </w:rPr>
        <w:t>f</w:t>
      </w:r>
      <w:r w:rsidRPr="009C76DC">
        <w:rPr>
          <w:rFonts w:cstheme="minorHAnsi"/>
          <w:color w:val="231F20"/>
          <w:w w:val="115"/>
        </w:rPr>
        <w:t>oo</w:t>
      </w:r>
      <w:r w:rsidRPr="009C76DC">
        <w:rPr>
          <w:rFonts w:cstheme="minorHAnsi"/>
          <w:color w:val="231F20"/>
          <w:spacing w:val="2"/>
          <w:w w:val="116"/>
        </w:rPr>
        <w:t xml:space="preserve">d), trattamento </w:t>
      </w:r>
      <w:r w:rsidRPr="009C76DC">
        <w:rPr>
          <w:rFonts w:cstheme="minorHAnsi"/>
          <w:color w:val="231F20"/>
        </w:rPr>
        <w:t>dati satellitari per</w:t>
      </w:r>
      <w:r w:rsidRPr="009C76DC">
        <w:rPr>
          <w:rFonts w:cstheme="minorHAnsi"/>
          <w:color w:val="231F20"/>
          <w:spacing w:val="29"/>
        </w:rPr>
        <w:t xml:space="preserve"> </w:t>
      </w:r>
      <w:r w:rsidRPr="009C76DC">
        <w:rPr>
          <w:rFonts w:cstheme="minorHAnsi"/>
          <w:color w:val="231F20"/>
        </w:rPr>
        <w:t>la</w:t>
      </w:r>
      <w:r w:rsidRPr="009C76DC">
        <w:rPr>
          <w:rFonts w:cstheme="minorHAnsi"/>
          <w:color w:val="231F20"/>
          <w:spacing w:val="29"/>
        </w:rPr>
        <w:t xml:space="preserve"> </w:t>
      </w:r>
      <w:r w:rsidRPr="009C76DC">
        <w:rPr>
          <w:rFonts w:cstheme="minorHAnsi"/>
          <w:color w:val="231F20"/>
        </w:rPr>
        <w:t>messa</w:t>
      </w:r>
      <w:r w:rsidRPr="009C76DC">
        <w:rPr>
          <w:rFonts w:cstheme="minorHAnsi"/>
          <w:color w:val="231F20"/>
          <w:spacing w:val="29"/>
        </w:rPr>
        <w:t xml:space="preserve"> </w:t>
      </w:r>
      <w:r w:rsidRPr="009C76DC">
        <w:rPr>
          <w:rFonts w:cstheme="minorHAnsi"/>
          <w:color w:val="231F20"/>
        </w:rPr>
        <w:t>a</w:t>
      </w:r>
      <w:r w:rsidRPr="009C76DC">
        <w:rPr>
          <w:rFonts w:cstheme="minorHAnsi"/>
          <w:color w:val="231F20"/>
          <w:spacing w:val="29"/>
        </w:rPr>
        <w:t xml:space="preserve"> </w:t>
      </w:r>
      <w:r w:rsidRPr="009C76DC">
        <w:rPr>
          <w:rFonts w:cstheme="minorHAnsi"/>
          <w:color w:val="231F20"/>
        </w:rPr>
        <w:t>punto</w:t>
      </w:r>
      <w:r w:rsidRPr="009C76DC">
        <w:rPr>
          <w:rFonts w:cstheme="minorHAnsi"/>
          <w:color w:val="231F20"/>
          <w:spacing w:val="29"/>
        </w:rPr>
        <w:t xml:space="preserve"> </w:t>
      </w:r>
      <w:r w:rsidRPr="009C76DC">
        <w:rPr>
          <w:rFonts w:cstheme="minorHAnsi"/>
          <w:color w:val="231F20"/>
        </w:rPr>
        <w:t>di</w:t>
      </w:r>
      <w:r w:rsidRPr="009C76DC">
        <w:rPr>
          <w:rFonts w:cstheme="minorHAnsi"/>
          <w:color w:val="231F20"/>
          <w:spacing w:val="29"/>
        </w:rPr>
        <w:t xml:space="preserve"> </w:t>
      </w:r>
      <w:r w:rsidRPr="009C76DC">
        <w:rPr>
          <w:rFonts w:cstheme="minorHAnsi"/>
          <w:color w:val="231F20"/>
        </w:rPr>
        <w:t xml:space="preserve">servizi innovativi per il </w:t>
      </w:r>
      <w:r w:rsidRPr="009C76DC">
        <w:rPr>
          <w:rFonts w:cstheme="minorHAnsi"/>
          <w:b/>
          <w:bCs/>
          <w:color w:val="231F20"/>
        </w:rPr>
        <w:t>monitoraggio del territorio</w:t>
      </w:r>
      <w:r w:rsidRPr="009C76DC">
        <w:rPr>
          <w:rFonts w:cstheme="minorHAnsi"/>
          <w:color w:val="231F20"/>
        </w:rPr>
        <w:t xml:space="preserve"> e la </w:t>
      </w:r>
      <w:r w:rsidRPr="009C76DC">
        <w:rPr>
          <w:rFonts w:cstheme="minorHAnsi"/>
          <w:b/>
          <w:bCs/>
          <w:color w:val="231F20"/>
        </w:rPr>
        <w:t xml:space="preserve">riduzione dei </w:t>
      </w:r>
      <w:r w:rsidRPr="009C76DC">
        <w:rPr>
          <w:rFonts w:cstheme="minorHAnsi"/>
          <w:b/>
          <w:bCs/>
          <w:color w:val="231F20"/>
          <w:spacing w:val="-1"/>
        </w:rPr>
        <w:t>r</w:t>
      </w:r>
      <w:r w:rsidRPr="009C76DC">
        <w:rPr>
          <w:rFonts w:cstheme="minorHAnsi"/>
          <w:b/>
          <w:bCs/>
          <w:color w:val="231F20"/>
          <w:w w:val="86"/>
        </w:rPr>
        <w:t>i</w:t>
      </w:r>
      <w:r w:rsidRPr="009C76DC">
        <w:rPr>
          <w:rFonts w:cstheme="minorHAnsi"/>
          <w:b/>
          <w:bCs/>
          <w:color w:val="231F20"/>
          <w:w w:val="130"/>
        </w:rPr>
        <w:t>s</w:t>
      </w:r>
      <w:r w:rsidRPr="009C76DC">
        <w:rPr>
          <w:rFonts w:cstheme="minorHAnsi"/>
          <w:b/>
          <w:bCs/>
          <w:color w:val="231F20"/>
          <w:spacing w:val="-1"/>
          <w:w w:val="120"/>
        </w:rPr>
        <w:t>c</w:t>
      </w:r>
      <w:r w:rsidRPr="009C76DC">
        <w:rPr>
          <w:rFonts w:cstheme="minorHAnsi"/>
          <w:b/>
          <w:bCs/>
          <w:color w:val="231F20"/>
          <w:w w:val="116"/>
        </w:rPr>
        <w:t>h</w:t>
      </w:r>
      <w:r w:rsidRPr="009C76DC">
        <w:rPr>
          <w:rFonts w:cstheme="minorHAnsi"/>
          <w:b/>
          <w:bCs/>
          <w:color w:val="231F20"/>
          <w:w w:val="86"/>
        </w:rPr>
        <w:t xml:space="preserve">i.  </w:t>
      </w:r>
    </w:p>
    <w:p w14:paraId="3C8B2DC8" w14:textId="77777777" w:rsidR="00C85CA1" w:rsidRDefault="00C85CA1" w:rsidP="00C85CA1">
      <w:pPr>
        <w:spacing w:line="240" w:lineRule="auto"/>
        <w:jc w:val="both"/>
        <w:rPr>
          <w:rFonts w:eastAsia="Trebuchet MS" w:cstheme="minorHAnsi"/>
          <w:color w:val="231F20"/>
          <w:spacing w:val="-5"/>
          <w:w w:val="109"/>
        </w:rPr>
      </w:pPr>
      <w:r w:rsidRPr="00136729">
        <w:rPr>
          <w:rFonts w:cstheme="minorHAnsi"/>
          <w:color w:val="231F20"/>
          <w:w w:val="86"/>
        </w:rPr>
        <w:t>Tra le</w:t>
      </w:r>
      <w:r>
        <w:rPr>
          <w:rFonts w:cstheme="minorHAnsi"/>
          <w:b/>
          <w:bCs/>
          <w:color w:val="231F20"/>
          <w:w w:val="86"/>
        </w:rPr>
        <w:t xml:space="preserve"> </w:t>
      </w:r>
      <w:r w:rsidRPr="009C76DC">
        <w:rPr>
          <w:rFonts w:eastAsia="Trebuchet MS" w:cstheme="minorHAnsi"/>
          <w:color w:val="231F20"/>
        </w:rPr>
        <w:t>realtà di</w:t>
      </w:r>
      <w:r w:rsidRPr="00B17C62">
        <w:rPr>
          <w:rFonts w:eastAsia="Trebuchet MS" w:cstheme="minorHAnsi"/>
          <w:color w:val="231F20"/>
        </w:rPr>
        <w:t xml:space="preserve"> eccellenza</w:t>
      </w:r>
      <w:r>
        <w:rPr>
          <w:rFonts w:eastAsia="Trebuchet MS" w:cstheme="minorHAnsi"/>
          <w:color w:val="231F20"/>
        </w:rPr>
        <w:t xml:space="preserve">, </w:t>
      </w:r>
      <w:r w:rsidRPr="00B17C62">
        <w:rPr>
          <w:rFonts w:eastAsia="Trebuchet MS" w:cstheme="minorHAnsi"/>
          <w:b/>
          <w:bCs/>
          <w:color w:val="231F20"/>
        </w:rPr>
        <w:t>CIRI</w:t>
      </w:r>
      <w:r w:rsidRPr="009C76DC">
        <w:rPr>
          <w:rFonts w:eastAsia="Trebuchet MS" w:cstheme="minorHAnsi"/>
          <w:b/>
          <w:bCs/>
          <w:color w:val="231F20"/>
        </w:rPr>
        <w:t xml:space="preserve"> </w:t>
      </w:r>
      <w:proofErr w:type="spellStart"/>
      <w:r w:rsidRPr="009C76DC">
        <w:rPr>
          <w:rFonts w:eastAsia="Trebuchet MS" w:cstheme="minorHAnsi"/>
          <w:b/>
          <w:bCs/>
          <w:color w:val="231F20"/>
        </w:rPr>
        <w:t>A</w:t>
      </w:r>
      <w:r w:rsidRPr="00B17C62">
        <w:rPr>
          <w:rFonts w:eastAsia="Trebuchet MS" w:cstheme="minorHAnsi"/>
          <w:b/>
          <w:bCs/>
          <w:color w:val="231F20"/>
        </w:rPr>
        <w:t>erospace</w:t>
      </w:r>
      <w:proofErr w:type="spellEnd"/>
      <w:r w:rsidRPr="00B17C62">
        <w:rPr>
          <w:rFonts w:eastAsia="Trebuchet MS" w:cstheme="minorHAnsi"/>
          <w:color w:val="231F20"/>
        </w:rPr>
        <w:t xml:space="preserve"> </w:t>
      </w:r>
      <w:r w:rsidRPr="00B17C62">
        <w:rPr>
          <w:rFonts w:eastAsia="Trebuchet MS" w:cstheme="minorHAnsi"/>
          <w:color w:val="231F20"/>
          <w:w w:val="114"/>
        </w:rPr>
        <w:t>d</w:t>
      </w:r>
      <w:r w:rsidRPr="00B17C62">
        <w:rPr>
          <w:rFonts w:eastAsia="Trebuchet MS" w:cstheme="minorHAnsi"/>
          <w:color w:val="231F20"/>
          <w:spacing w:val="1"/>
          <w:w w:val="110"/>
        </w:rPr>
        <w:t>e</w:t>
      </w:r>
      <w:r w:rsidRPr="00B17C62">
        <w:rPr>
          <w:rFonts w:eastAsia="Trebuchet MS" w:cstheme="minorHAnsi"/>
          <w:color w:val="231F20"/>
          <w:w w:val="95"/>
        </w:rPr>
        <w:t>l</w:t>
      </w:r>
      <w:r w:rsidRPr="00B17C62">
        <w:rPr>
          <w:rFonts w:eastAsia="Trebuchet MS" w:cstheme="minorHAnsi"/>
          <w:color w:val="231F20"/>
          <w:spacing w:val="-6"/>
          <w:w w:val="95"/>
        </w:rPr>
        <w:t>l</w:t>
      </w:r>
      <w:r w:rsidRPr="00B17C62">
        <w:rPr>
          <w:rFonts w:eastAsia="Trebuchet MS" w:cstheme="minorHAnsi"/>
          <w:color w:val="231F20"/>
          <w:spacing w:val="4"/>
          <w:w w:val="54"/>
        </w:rPr>
        <w:t>’</w:t>
      </w:r>
      <w:r w:rsidRPr="00E813C3">
        <w:rPr>
          <w:rFonts w:eastAsia="Trebuchet MS" w:cstheme="minorHAnsi"/>
          <w:b/>
          <w:bCs/>
          <w:color w:val="231F20"/>
          <w:w w:val="119"/>
        </w:rPr>
        <w:t>U</w:t>
      </w:r>
      <w:r w:rsidRPr="00E813C3">
        <w:rPr>
          <w:rFonts w:eastAsia="Trebuchet MS" w:cstheme="minorHAnsi"/>
          <w:b/>
          <w:bCs/>
          <w:color w:val="231F20"/>
          <w:spacing w:val="1"/>
          <w:w w:val="109"/>
        </w:rPr>
        <w:t>n</w:t>
      </w:r>
      <w:r w:rsidRPr="00E813C3">
        <w:rPr>
          <w:rFonts w:eastAsia="Trebuchet MS" w:cstheme="minorHAnsi"/>
          <w:b/>
          <w:bCs/>
          <w:color w:val="231F20"/>
          <w:w w:val="99"/>
        </w:rPr>
        <w:t>i</w:t>
      </w:r>
      <w:r w:rsidRPr="00E813C3">
        <w:rPr>
          <w:rFonts w:eastAsia="Trebuchet MS" w:cstheme="minorHAnsi"/>
          <w:b/>
          <w:bCs/>
          <w:color w:val="231F20"/>
          <w:spacing w:val="-4"/>
          <w:w w:val="99"/>
        </w:rPr>
        <w:t>v</w:t>
      </w:r>
      <w:r w:rsidRPr="00E813C3">
        <w:rPr>
          <w:rFonts w:eastAsia="Trebuchet MS" w:cstheme="minorHAnsi"/>
          <w:b/>
          <w:bCs/>
          <w:color w:val="231F20"/>
          <w:spacing w:val="1"/>
          <w:w w:val="110"/>
        </w:rPr>
        <w:t>e</w:t>
      </w:r>
      <w:r w:rsidRPr="00E813C3">
        <w:rPr>
          <w:rFonts w:eastAsia="Trebuchet MS" w:cstheme="minorHAnsi"/>
          <w:b/>
          <w:bCs/>
          <w:color w:val="231F20"/>
          <w:w w:val="93"/>
        </w:rPr>
        <w:t>r</w:t>
      </w:r>
      <w:r w:rsidRPr="00E813C3">
        <w:rPr>
          <w:rFonts w:eastAsia="Trebuchet MS" w:cstheme="minorHAnsi"/>
          <w:b/>
          <w:bCs/>
          <w:color w:val="231F20"/>
          <w:w w:val="123"/>
        </w:rPr>
        <w:t>s</w:t>
      </w:r>
      <w:r w:rsidRPr="00E813C3">
        <w:rPr>
          <w:rFonts w:eastAsia="Trebuchet MS" w:cstheme="minorHAnsi"/>
          <w:b/>
          <w:bCs/>
          <w:color w:val="231F20"/>
          <w:w w:val="79"/>
        </w:rPr>
        <w:t>i</w:t>
      </w:r>
      <w:r w:rsidRPr="00E813C3">
        <w:rPr>
          <w:rFonts w:eastAsia="Trebuchet MS" w:cstheme="minorHAnsi"/>
          <w:b/>
          <w:bCs/>
          <w:color w:val="231F20"/>
          <w:spacing w:val="2"/>
          <w:w w:val="87"/>
        </w:rPr>
        <w:t>t</w:t>
      </w:r>
      <w:r w:rsidRPr="00E813C3">
        <w:rPr>
          <w:rFonts w:eastAsia="Trebuchet MS" w:cstheme="minorHAnsi"/>
          <w:b/>
          <w:bCs/>
          <w:color w:val="231F20"/>
          <w:w w:val="106"/>
        </w:rPr>
        <w:t>à</w:t>
      </w:r>
      <w:r w:rsidRPr="00E813C3">
        <w:rPr>
          <w:rFonts w:eastAsia="Trebuchet MS" w:cstheme="minorHAnsi"/>
          <w:b/>
          <w:bCs/>
          <w:color w:val="231F20"/>
          <w:spacing w:val="-1"/>
          <w:w w:val="99"/>
        </w:rPr>
        <w:t xml:space="preserve"> </w:t>
      </w:r>
      <w:r w:rsidRPr="00E813C3">
        <w:rPr>
          <w:rFonts w:eastAsia="Trebuchet MS" w:cstheme="minorHAnsi"/>
          <w:b/>
          <w:bCs/>
          <w:color w:val="231F20"/>
        </w:rPr>
        <w:t>di Bologna</w:t>
      </w:r>
      <w:r w:rsidRPr="009C76DC">
        <w:rPr>
          <w:rFonts w:eastAsia="Trebuchet MS" w:cstheme="minorHAnsi"/>
          <w:color w:val="231F20"/>
        </w:rPr>
        <w:t xml:space="preserve">: </w:t>
      </w:r>
      <w:r w:rsidRPr="00B17C62">
        <w:rPr>
          <w:rFonts w:eastAsia="Trebuchet MS" w:cstheme="minorHAnsi"/>
          <w:color w:val="231F20"/>
        </w:rPr>
        <w:t>un centro di ricerca</w:t>
      </w:r>
      <w:r>
        <w:rPr>
          <w:rFonts w:eastAsia="Trebuchet MS" w:cstheme="minorHAnsi"/>
          <w:color w:val="231F20"/>
          <w:spacing w:val="80"/>
        </w:rPr>
        <w:t xml:space="preserve"> </w:t>
      </w:r>
      <w:r w:rsidRPr="00B17C62">
        <w:rPr>
          <w:rFonts w:eastAsia="Trebuchet MS" w:cstheme="minorHAnsi"/>
          <w:color w:val="231F20"/>
        </w:rPr>
        <w:t>industriale focalizzato sulle tematiche aeronautiche e spaziali</w:t>
      </w:r>
      <w:r w:rsidRPr="009C76DC">
        <w:rPr>
          <w:rFonts w:eastAsia="Trebuchet MS" w:cstheme="minorHAnsi"/>
          <w:color w:val="231F20"/>
        </w:rPr>
        <w:t xml:space="preserve"> che </w:t>
      </w:r>
      <w:r w:rsidRPr="00B17C62">
        <w:rPr>
          <w:rFonts w:eastAsia="Trebuchet MS" w:cstheme="minorHAnsi"/>
          <w:color w:val="231F20"/>
        </w:rPr>
        <w:t>gestisce</w:t>
      </w:r>
      <w:r w:rsidRPr="00B17C62">
        <w:rPr>
          <w:rFonts w:eastAsia="Trebuchet MS" w:cstheme="minorHAnsi"/>
          <w:color w:val="231F20"/>
          <w:spacing w:val="29"/>
        </w:rPr>
        <w:t xml:space="preserve"> </w:t>
      </w:r>
      <w:r w:rsidRPr="00B17C62">
        <w:rPr>
          <w:rFonts w:eastAsia="Trebuchet MS" w:cstheme="minorHAnsi"/>
          <w:b/>
          <w:bCs/>
          <w:color w:val="231F20"/>
        </w:rPr>
        <w:t>C</w:t>
      </w:r>
      <w:r>
        <w:rPr>
          <w:rFonts w:eastAsia="Trebuchet MS" w:cstheme="minorHAnsi"/>
          <w:b/>
          <w:bCs/>
          <w:color w:val="231F20"/>
        </w:rPr>
        <w:t>iclope</w:t>
      </w:r>
      <w:r w:rsidRPr="00B17C62">
        <w:rPr>
          <w:rFonts w:eastAsia="Trebuchet MS" w:cstheme="minorHAnsi"/>
          <w:color w:val="231F20"/>
        </w:rPr>
        <w:t>,</w:t>
      </w:r>
      <w:r w:rsidRPr="00B17C62">
        <w:rPr>
          <w:rFonts w:eastAsia="Trebuchet MS" w:cstheme="minorHAnsi"/>
          <w:color w:val="231F20"/>
          <w:spacing w:val="29"/>
        </w:rPr>
        <w:t xml:space="preserve"> </w:t>
      </w:r>
      <w:r w:rsidRPr="00B17C62">
        <w:rPr>
          <w:rFonts w:eastAsia="Trebuchet MS" w:cstheme="minorHAnsi"/>
          <w:color w:val="231F20"/>
        </w:rPr>
        <w:t>una</w:t>
      </w:r>
      <w:r w:rsidRPr="00B17C62">
        <w:rPr>
          <w:rFonts w:eastAsia="Trebuchet MS" w:cstheme="minorHAnsi"/>
          <w:color w:val="231F20"/>
          <w:spacing w:val="29"/>
        </w:rPr>
        <w:t xml:space="preserve"> </w:t>
      </w:r>
      <w:r w:rsidRPr="00B17C62">
        <w:rPr>
          <w:rFonts w:eastAsia="Trebuchet MS" w:cstheme="minorHAnsi"/>
          <w:color w:val="231F20"/>
        </w:rPr>
        <w:t>galleria</w:t>
      </w:r>
      <w:r w:rsidRPr="00B17C62">
        <w:rPr>
          <w:rFonts w:eastAsia="Trebuchet MS" w:cstheme="minorHAnsi"/>
          <w:color w:val="231F20"/>
          <w:spacing w:val="29"/>
        </w:rPr>
        <w:t xml:space="preserve"> </w:t>
      </w:r>
      <w:r w:rsidRPr="00B17C62">
        <w:rPr>
          <w:rFonts w:eastAsia="Trebuchet MS" w:cstheme="minorHAnsi"/>
          <w:color w:val="231F20"/>
        </w:rPr>
        <w:t>del</w:t>
      </w:r>
      <w:r w:rsidRPr="00B17C62">
        <w:rPr>
          <w:rFonts w:eastAsia="Trebuchet MS" w:cstheme="minorHAnsi"/>
          <w:color w:val="231F20"/>
          <w:spacing w:val="29"/>
        </w:rPr>
        <w:t xml:space="preserve"> </w:t>
      </w:r>
      <w:r w:rsidRPr="00B17C62">
        <w:rPr>
          <w:rFonts w:eastAsia="Trebuchet MS" w:cstheme="minorHAnsi"/>
          <w:color w:val="231F20"/>
        </w:rPr>
        <w:t>vento</w:t>
      </w:r>
      <w:r w:rsidRPr="00B17C62">
        <w:rPr>
          <w:rFonts w:eastAsia="Trebuchet MS" w:cstheme="minorHAnsi"/>
          <w:color w:val="231F20"/>
          <w:spacing w:val="29"/>
        </w:rPr>
        <w:t xml:space="preserve"> per </w:t>
      </w:r>
      <w:r w:rsidRPr="00B17C62">
        <w:rPr>
          <w:rFonts w:eastAsia="Trebuchet MS" w:cstheme="minorHAnsi"/>
          <w:color w:val="231F20"/>
        </w:rPr>
        <w:t>lo</w:t>
      </w:r>
      <w:r w:rsidRPr="00B17C62">
        <w:rPr>
          <w:rFonts w:eastAsia="Trebuchet MS" w:cstheme="minorHAnsi"/>
          <w:color w:val="231F20"/>
          <w:spacing w:val="29"/>
        </w:rPr>
        <w:t xml:space="preserve"> </w:t>
      </w:r>
      <w:r w:rsidRPr="00B17C62">
        <w:rPr>
          <w:rFonts w:eastAsia="Trebuchet MS" w:cstheme="minorHAnsi"/>
          <w:color w:val="231F20"/>
        </w:rPr>
        <w:t>studio della dinamica dei fluidi unica al mondo</w:t>
      </w:r>
      <w:r w:rsidRPr="009C76DC">
        <w:rPr>
          <w:rFonts w:eastAsia="Trebuchet MS" w:cstheme="minorHAnsi"/>
          <w:color w:val="231F20"/>
        </w:rPr>
        <w:t xml:space="preserve">. </w:t>
      </w:r>
      <w:r w:rsidRPr="009C76DC">
        <w:rPr>
          <w:rFonts w:eastAsia="Trebuchet MS" w:cstheme="minorHAnsi"/>
          <w:b/>
          <w:bCs/>
          <w:color w:val="231F20"/>
        </w:rPr>
        <w:t>E</w:t>
      </w:r>
      <w:r>
        <w:rPr>
          <w:rFonts w:eastAsia="Trebuchet MS" w:cstheme="minorHAnsi"/>
          <w:b/>
          <w:bCs/>
          <w:color w:val="231F20"/>
        </w:rPr>
        <w:t>nea</w:t>
      </w:r>
      <w:r w:rsidRPr="009C76DC">
        <w:rPr>
          <w:rFonts w:eastAsia="Trebuchet MS" w:cstheme="minorHAnsi"/>
          <w:b/>
          <w:bCs/>
          <w:color w:val="231F20"/>
        </w:rPr>
        <w:t>-</w:t>
      </w:r>
      <w:proofErr w:type="spellStart"/>
      <w:r w:rsidRPr="009C76DC">
        <w:rPr>
          <w:rFonts w:eastAsia="Trebuchet MS" w:cstheme="minorHAnsi"/>
          <w:b/>
          <w:bCs/>
          <w:color w:val="231F20"/>
        </w:rPr>
        <w:t>T</w:t>
      </w:r>
      <w:r>
        <w:rPr>
          <w:rFonts w:eastAsia="Trebuchet MS" w:cstheme="minorHAnsi"/>
          <w:b/>
          <w:bCs/>
          <w:color w:val="231F20"/>
        </w:rPr>
        <w:t>emaf</w:t>
      </w:r>
      <w:proofErr w:type="spellEnd"/>
      <w:r w:rsidRPr="009C76DC">
        <w:rPr>
          <w:rFonts w:eastAsia="Trebuchet MS" w:cstheme="minorHAnsi"/>
          <w:b/>
          <w:bCs/>
          <w:color w:val="231F20"/>
        </w:rPr>
        <w:t xml:space="preserve"> e C</w:t>
      </w:r>
      <w:r>
        <w:rPr>
          <w:rFonts w:eastAsia="Trebuchet MS" w:cstheme="minorHAnsi"/>
          <w:b/>
          <w:bCs/>
          <w:color w:val="231F20"/>
        </w:rPr>
        <w:t>nr</w:t>
      </w:r>
      <w:r w:rsidRPr="009C76DC">
        <w:rPr>
          <w:rFonts w:eastAsia="Trebuchet MS" w:cstheme="minorHAnsi"/>
          <w:b/>
          <w:bCs/>
          <w:color w:val="231F20"/>
        </w:rPr>
        <w:t>-</w:t>
      </w:r>
      <w:proofErr w:type="spellStart"/>
      <w:r w:rsidRPr="009C76DC">
        <w:rPr>
          <w:rFonts w:eastAsia="Trebuchet MS" w:cstheme="minorHAnsi"/>
          <w:b/>
          <w:bCs/>
          <w:color w:val="231F20"/>
        </w:rPr>
        <w:t>I</w:t>
      </w:r>
      <w:r>
        <w:rPr>
          <w:rFonts w:eastAsia="Trebuchet MS" w:cstheme="minorHAnsi"/>
          <w:b/>
          <w:bCs/>
          <w:color w:val="231F20"/>
        </w:rPr>
        <w:t>stec</w:t>
      </w:r>
      <w:proofErr w:type="spellEnd"/>
      <w:r w:rsidRPr="009C76DC">
        <w:rPr>
          <w:rFonts w:eastAsia="Trebuchet MS" w:cstheme="minorHAnsi"/>
          <w:color w:val="231F20"/>
        </w:rPr>
        <w:t xml:space="preserve"> a </w:t>
      </w:r>
      <w:r w:rsidRPr="00E813C3">
        <w:rPr>
          <w:rFonts w:eastAsia="Trebuchet MS" w:cstheme="minorHAnsi"/>
          <w:b/>
          <w:bCs/>
          <w:color w:val="231F20"/>
        </w:rPr>
        <w:t>Faenza (RA)</w:t>
      </w:r>
      <w:r w:rsidRPr="009C76DC">
        <w:rPr>
          <w:rFonts w:eastAsia="Trebuchet MS" w:cstheme="minorHAnsi"/>
          <w:color w:val="231F20"/>
        </w:rPr>
        <w:t>, attivi nel campo dei materiali avanzati</w:t>
      </w:r>
      <w:r>
        <w:rPr>
          <w:rFonts w:eastAsia="Trebuchet MS" w:cstheme="minorHAnsi"/>
          <w:color w:val="231F20"/>
        </w:rPr>
        <w:t>,</w:t>
      </w:r>
      <w:r w:rsidRPr="009C76DC">
        <w:rPr>
          <w:rFonts w:eastAsia="Trebuchet MS" w:cstheme="minorHAnsi"/>
          <w:color w:val="231F20"/>
        </w:rPr>
        <w:t xml:space="preserve"> con focus sui materiali ceramici. </w:t>
      </w:r>
      <w:proofErr w:type="spellStart"/>
      <w:r w:rsidRPr="00B17C62">
        <w:rPr>
          <w:rFonts w:eastAsia="Trebuchet MS" w:cstheme="minorHAnsi"/>
          <w:b/>
          <w:bCs/>
          <w:color w:val="231F20"/>
        </w:rPr>
        <w:t>MechLav</w:t>
      </w:r>
      <w:proofErr w:type="spellEnd"/>
      <w:r w:rsidRPr="00B17C62">
        <w:rPr>
          <w:rFonts w:eastAsia="Trebuchet MS" w:cstheme="minorHAnsi"/>
          <w:color w:val="231F20"/>
          <w:spacing w:val="21"/>
        </w:rPr>
        <w:t xml:space="preserve"> </w:t>
      </w:r>
      <w:r w:rsidRPr="00B17C62">
        <w:rPr>
          <w:rFonts w:eastAsia="Trebuchet MS" w:cstheme="minorHAnsi"/>
          <w:color w:val="231F20"/>
        </w:rPr>
        <w:t>(</w:t>
      </w:r>
      <w:r w:rsidRPr="00E813C3">
        <w:rPr>
          <w:rFonts w:eastAsia="Trebuchet MS" w:cstheme="minorHAnsi"/>
          <w:b/>
          <w:bCs/>
          <w:color w:val="231F20"/>
        </w:rPr>
        <w:t>Università di Ferrara</w:t>
      </w:r>
      <w:r w:rsidRPr="00B17C62">
        <w:rPr>
          <w:rFonts w:eastAsia="Trebuchet MS" w:cstheme="minorHAnsi"/>
          <w:color w:val="231F20"/>
        </w:rPr>
        <w:t xml:space="preserve">), </w:t>
      </w:r>
      <w:proofErr w:type="spellStart"/>
      <w:r w:rsidRPr="00B17C62">
        <w:rPr>
          <w:rFonts w:eastAsia="Trebuchet MS" w:cstheme="minorHAnsi"/>
          <w:b/>
          <w:bCs/>
          <w:color w:val="231F20"/>
        </w:rPr>
        <w:t>Intermech</w:t>
      </w:r>
      <w:proofErr w:type="spellEnd"/>
      <w:r w:rsidRPr="00B17C62">
        <w:rPr>
          <w:rFonts w:eastAsia="Trebuchet MS" w:cstheme="minorHAnsi"/>
          <w:color w:val="231F20"/>
        </w:rPr>
        <w:t xml:space="preserve"> (</w:t>
      </w:r>
      <w:r w:rsidRPr="00E813C3">
        <w:rPr>
          <w:rFonts w:eastAsia="Trebuchet MS" w:cstheme="minorHAnsi"/>
          <w:b/>
          <w:bCs/>
          <w:color w:val="231F20"/>
        </w:rPr>
        <w:t>Università di Modena e Reggio Emilia</w:t>
      </w:r>
      <w:r w:rsidRPr="00B17C62">
        <w:rPr>
          <w:rFonts w:eastAsia="Trebuchet MS" w:cstheme="minorHAnsi"/>
          <w:color w:val="231F20"/>
        </w:rPr>
        <w:t xml:space="preserve">), </w:t>
      </w:r>
      <w:r w:rsidRPr="00B17C62">
        <w:rPr>
          <w:rFonts w:eastAsia="Trebuchet MS" w:cstheme="minorHAnsi"/>
          <w:b/>
          <w:bCs/>
          <w:color w:val="231F20"/>
        </w:rPr>
        <w:t>CIRI Meccanica Avanzata e Materiali</w:t>
      </w:r>
      <w:r w:rsidRPr="00B17C62">
        <w:rPr>
          <w:rFonts w:eastAsia="Trebuchet MS" w:cstheme="minorHAnsi"/>
          <w:color w:val="231F20"/>
        </w:rPr>
        <w:t xml:space="preserve"> (</w:t>
      </w:r>
      <w:r w:rsidRPr="00E813C3">
        <w:rPr>
          <w:rFonts w:eastAsia="Trebuchet MS" w:cstheme="minorHAnsi"/>
          <w:b/>
          <w:bCs/>
          <w:color w:val="231F20"/>
        </w:rPr>
        <w:t xml:space="preserve">Università di </w:t>
      </w:r>
      <w:r w:rsidRPr="00E813C3">
        <w:rPr>
          <w:rFonts w:eastAsia="Trebuchet MS" w:cstheme="minorHAnsi"/>
          <w:b/>
          <w:bCs/>
          <w:color w:val="231F20"/>
          <w:spacing w:val="2"/>
          <w:w w:val="117"/>
        </w:rPr>
        <w:t>B</w:t>
      </w:r>
      <w:r w:rsidRPr="00E813C3">
        <w:rPr>
          <w:rFonts w:eastAsia="Trebuchet MS" w:cstheme="minorHAnsi"/>
          <w:b/>
          <w:bCs/>
          <w:color w:val="231F20"/>
          <w:w w:val="110"/>
        </w:rPr>
        <w:t>o</w:t>
      </w:r>
      <w:r w:rsidRPr="00E813C3">
        <w:rPr>
          <w:rFonts w:eastAsia="Trebuchet MS" w:cstheme="minorHAnsi"/>
          <w:b/>
          <w:bCs/>
          <w:color w:val="231F20"/>
          <w:spacing w:val="-2"/>
          <w:w w:val="92"/>
        </w:rPr>
        <w:t>l</w:t>
      </w:r>
      <w:r w:rsidRPr="00E813C3">
        <w:rPr>
          <w:rFonts w:eastAsia="Trebuchet MS" w:cstheme="minorHAnsi"/>
          <w:b/>
          <w:bCs/>
          <w:color w:val="231F20"/>
          <w:spacing w:val="1"/>
          <w:w w:val="110"/>
        </w:rPr>
        <w:t>o</w:t>
      </w:r>
      <w:r w:rsidRPr="00E813C3">
        <w:rPr>
          <w:rFonts w:eastAsia="Trebuchet MS" w:cstheme="minorHAnsi"/>
          <w:b/>
          <w:bCs/>
          <w:color w:val="231F20"/>
          <w:w w:val="123"/>
        </w:rPr>
        <w:t>g</w:t>
      </w:r>
      <w:r w:rsidRPr="00E813C3">
        <w:rPr>
          <w:rFonts w:eastAsia="Trebuchet MS" w:cstheme="minorHAnsi"/>
          <w:b/>
          <w:bCs/>
          <w:color w:val="231F20"/>
          <w:w w:val="106"/>
        </w:rPr>
        <w:t>n</w:t>
      </w:r>
      <w:r w:rsidRPr="00E813C3">
        <w:rPr>
          <w:rFonts w:eastAsia="Trebuchet MS" w:cstheme="minorHAnsi"/>
          <w:b/>
          <w:bCs/>
          <w:color w:val="231F20"/>
          <w:spacing w:val="1"/>
          <w:w w:val="103"/>
        </w:rPr>
        <w:t>a</w:t>
      </w:r>
      <w:r w:rsidRPr="00B17C62">
        <w:rPr>
          <w:rFonts w:eastAsia="Trebuchet MS" w:cstheme="minorHAnsi"/>
          <w:color w:val="231F20"/>
          <w:spacing w:val="-6"/>
          <w:w w:val="72"/>
        </w:rPr>
        <w:t>)</w:t>
      </w:r>
      <w:r w:rsidRPr="00B17C62">
        <w:rPr>
          <w:rFonts w:eastAsia="Trebuchet MS" w:cstheme="minorHAnsi"/>
          <w:color w:val="231F20"/>
          <w:w w:val="61"/>
        </w:rPr>
        <w:t>,</w:t>
      </w:r>
      <w:r w:rsidRPr="00B17C62">
        <w:rPr>
          <w:rFonts w:eastAsia="Trebuchet MS" w:cstheme="minorHAnsi"/>
          <w:color w:val="231F20"/>
          <w:spacing w:val="-1"/>
          <w:w w:val="99"/>
        </w:rPr>
        <w:t xml:space="preserve"> </w:t>
      </w:r>
      <w:r w:rsidRPr="00B17C62">
        <w:rPr>
          <w:rFonts w:eastAsia="Trebuchet MS" w:cstheme="minorHAnsi"/>
          <w:b/>
          <w:bCs/>
          <w:color w:val="231F20"/>
        </w:rPr>
        <w:t>Bi-Rex</w:t>
      </w:r>
      <w:r w:rsidRPr="00B17C62">
        <w:rPr>
          <w:rFonts w:eastAsia="Trebuchet MS" w:cstheme="minorHAnsi"/>
          <w:color w:val="231F20"/>
        </w:rPr>
        <w:t xml:space="preserve"> (Competence Center nazionale) </w:t>
      </w:r>
      <w:r w:rsidRPr="009C76DC">
        <w:rPr>
          <w:rFonts w:eastAsia="Trebuchet MS" w:cstheme="minorHAnsi"/>
          <w:color w:val="231F20"/>
        </w:rPr>
        <w:t xml:space="preserve">che </w:t>
      </w:r>
      <w:r w:rsidRPr="00B17C62">
        <w:rPr>
          <w:rFonts w:eastAsia="Trebuchet MS" w:cstheme="minorHAnsi"/>
          <w:color w:val="231F20"/>
        </w:rPr>
        <w:t>svolgono attività</w:t>
      </w:r>
      <w:r w:rsidRPr="00B17C62">
        <w:rPr>
          <w:rFonts w:eastAsia="Trebuchet MS" w:cstheme="minorHAnsi"/>
          <w:color w:val="231F20"/>
          <w:spacing w:val="40"/>
        </w:rPr>
        <w:t xml:space="preserve"> </w:t>
      </w:r>
      <w:r w:rsidRPr="00B17C62">
        <w:rPr>
          <w:rFonts w:eastAsia="Trebuchet MS" w:cstheme="minorHAnsi"/>
          <w:color w:val="231F20"/>
        </w:rPr>
        <w:t xml:space="preserve">di ricerca industriale o trasferimento tecnologico in ambito meccatronico e manifatturiero </w:t>
      </w:r>
      <w:r w:rsidRPr="009C76DC">
        <w:rPr>
          <w:rFonts w:eastAsia="Trebuchet MS" w:cstheme="minorHAnsi"/>
          <w:color w:val="231F20"/>
          <w:spacing w:val="-5"/>
          <w:w w:val="109"/>
        </w:rPr>
        <w:t xml:space="preserve">avanzato. </w:t>
      </w:r>
    </w:p>
    <w:p w14:paraId="42681C6F" w14:textId="77777777" w:rsidR="00C85CA1" w:rsidRPr="00B17C62" w:rsidRDefault="00C85CA1" w:rsidP="00C85CA1">
      <w:pPr>
        <w:spacing w:line="240" w:lineRule="auto"/>
        <w:jc w:val="both"/>
        <w:rPr>
          <w:rFonts w:eastAsia="Trebuchet MS" w:cstheme="minorHAnsi"/>
        </w:rPr>
      </w:pPr>
      <w:r w:rsidRPr="009C76DC">
        <w:rPr>
          <w:rFonts w:eastAsia="Trebuchet MS" w:cstheme="minorHAnsi"/>
          <w:color w:val="231F20"/>
          <w:spacing w:val="-5"/>
          <w:w w:val="109"/>
        </w:rPr>
        <w:t xml:space="preserve">Nell’ambito delle </w:t>
      </w:r>
      <w:r w:rsidRPr="00B17C62">
        <w:rPr>
          <w:rFonts w:eastAsia="Trebuchet MS" w:cstheme="minorHAnsi"/>
          <w:color w:val="231F20"/>
        </w:rPr>
        <w:t xml:space="preserve">scienze spaziali va sottolineato il ruolo di </w:t>
      </w:r>
      <w:r w:rsidRPr="00B17C62">
        <w:rPr>
          <w:rFonts w:eastAsia="Trebuchet MS" w:cstheme="minorHAnsi"/>
          <w:b/>
          <w:bCs/>
          <w:color w:val="231F20"/>
        </w:rPr>
        <w:t>INAF</w:t>
      </w:r>
      <w:r w:rsidRPr="00B17C62">
        <w:rPr>
          <w:rFonts w:eastAsia="Trebuchet MS" w:cstheme="minorHAnsi"/>
          <w:color w:val="231F20"/>
        </w:rPr>
        <w:t xml:space="preserve"> (Istituto Nazionale di Astrofisica), il principale ente di ricerca italiano per lo studio </w:t>
      </w:r>
      <w:r w:rsidRPr="00B17C62">
        <w:rPr>
          <w:rFonts w:eastAsia="Trebuchet MS" w:cstheme="minorHAnsi"/>
          <w:color w:val="231F20"/>
          <w:w w:val="114"/>
        </w:rPr>
        <w:t>d</w:t>
      </w:r>
      <w:r w:rsidRPr="00B17C62">
        <w:rPr>
          <w:rFonts w:eastAsia="Trebuchet MS" w:cstheme="minorHAnsi"/>
          <w:color w:val="231F20"/>
          <w:spacing w:val="1"/>
          <w:w w:val="110"/>
        </w:rPr>
        <w:t>e</w:t>
      </w:r>
      <w:r w:rsidRPr="00B17C62">
        <w:rPr>
          <w:rFonts w:eastAsia="Trebuchet MS" w:cstheme="minorHAnsi"/>
          <w:color w:val="231F20"/>
          <w:w w:val="95"/>
        </w:rPr>
        <w:t>l</w:t>
      </w:r>
      <w:r w:rsidRPr="00B17C62">
        <w:rPr>
          <w:rFonts w:eastAsia="Trebuchet MS" w:cstheme="minorHAnsi"/>
          <w:color w:val="231F20"/>
          <w:spacing w:val="-6"/>
          <w:w w:val="95"/>
        </w:rPr>
        <w:t>l</w:t>
      </w:r>
      <w:r w:rsidRPr="00B17C62">
        <w:rPr>
          <w:rFonts w:eastAsia="Trebuchet MS" w:cstheme="minorHAnsi"/>
          <w:color w:val="231F20"/>
          <w:spacing w:val="-3"/>
          <w:w w:val="54"/>
        </w:rPr>
        <w:t>’</w:t>
      </w:r>
      <w:r w:rsidRPr="00B17C62">
        <w:rPr>
          <w:rFonts w:eastAsia="Trebuchet MS" w:cstheme="minorHAnsi"/>
          <w:color w:val="231F20"/>
          <w:spacing w:val="1"/>
          <w:w w:val="111"/>
        </w:rPr>
        <w:t>u</w:t>
      </w:r>
      <w:r w:rsidRPr="00B17C62">
        <w:rPr>
          <w:rFonts w:eastAsia="Trebuchet MS" w:cstheme="minorHAnsi"/>
          <w:color w:val="231F20"/>
          <w:w w:val="109"/>
        </w:rPr>
        <w:t>n</w:t>
      </w:r>
      <w:r w:rsidRPr="00B17C62">
        <w:rPr>
          <w:rFonts w:eastAsia="Trebuchet MS" w:cstheme="minorHAnsi"/>
          <w:color w:val="231F20"/>
          <w:w w:val="99"/>
        </w:rPr>
        <w:t>i</w:t>
      </w:r>
      <w:r w:rsidRPr="00B17C62">
        <w:rPr>
          <w:rFonts w:eastAsia="Trebuchet MS" w:cstheme="minorHAnsi"/>
          <w:color w:val="231F20"/>
          <w:spacing w:val="-4"/>
          <w:w w:val="99"/>
        </w:rPr>
        <w:t>v</w:t>
      </w:r>
      <w:r w:rsidRPr="00B17C62">
        <w:rPr>
          <w:rFonts w:eastAsia="Trebuchet MS" w:cstheme="minorHAnsi"/>
          <w:color w:val="231F20"/>
          <w:spacing w:val="1"/>
          <w:w w:val="110"/>
        </w:rPr>
        <w:t>e</w:t>
      </w:r>
      <w:r w:rsidRPr="00B17C62">
        <w:rPr>
          <w:rFonts w:eastAsia="Trebuchet MS" w:cstheme="minorHAnsi"/>
          <w:color w:val="231F20"/>
          <w:w w:val="93"/>
        </w:rPr>
        <w:t>r</w:t>
      </w:r>
      <w:r w:rsidRPr="00B17C62">
        <w:rPr>
          <w:rFonts w:eastAsia="Trebuchet MS" w:cstheme="minorHAnsi"/>
          <w:color w:val="231F20"/>
          <w:spacing w:val="1"/>
          <w:w w:val="123"/>
        </w:rPr>
        <w:t>s</w:t>
      </w:r>
      <w:r w:rsidRPr="00B17C62">
        <w:rPr>
          <w:rFonts w:eastAsia="Trebuchet MS" w:cstheme="minorHAnsi"/>
          <w:color w:val="231F20"/>
          <w:spacing w:val="-2"/>
          <w:w w:val="113"/>
        </w:rPr>
        <w:t>o</w:t>
      </w:r>
      <w:r w:rsidRPr="00B17C62">
        <w:rPr>
          <w:rFonts w:eastAsia="Trebuchet MS" w:cstheme="minorHAnsi"/>
          <w:color w:val="231F20"/>
          <w:w w:val="64"/>
        </w:rPr>
        <w:t>,</w:t>
      </w:r>
      <w:r w:rsidRPr="00B17C62">
        <w:rPr>
          <w:rFonts w:eastAsia="Trebuchet MS" w:cstheme="minorHAnsi"/>
          <w:color w:val="231F20"/>
          <w:spacing w:val="-1"/>
          <w:w w:val="99"/>
        </w:rPr>
        <w:t xml:space="preserve"> </w:t>
      </w:r>
      <w:r w:rsidRPr="00B17C62">
        <w:rPr>
          <w:rFonts w:eastAsia="Trebuchet MS" w:cstheme="minorHAnsi"/>
          <w:color w:val="231F20"/>
        </w:rPr>
        <w:t xml:space="preserve">che dispone del </w:t>
      </w:r>
      <w:r w:rsidRPr="00B17C62">
        <w:rPr>
          <w:rFonts w:eastAsia="Trebuchet MS" w:cstheme="minorHAnsi"/>
          <w:b/>
          <w:bCs/>
          <w:color w:val="231F20"/>
        </w:rPr>
        <w:t>radiotelescopio</w:t>
      </w:r>
      <w:r w:rsidRPr="00B17C62">
        <w:rPr>
          <w:rFonts w:eastAsia="Trebuchet MS" w:cstheme="minorHAnsi"/>
          <w:color w:val="231F20"/>
        </w:rPr>
        <w:t xml:space="preserve"> “</w:t>
      </w:r>
      <w:r w:rsidRPr="00B17C62">
        <w:rPr>
          <w:rFonts w:eastAsia="Trebuchet MS" w:cstheme="minorHAnsi"/>
          <w:b/>
          <w:bCs/>
          <w:color w:val="231F20"/>
        </w:rPr>
        <w:t xml:space="preserve">Croce del </w:t>
      </w:r>
      <w:r w:rsidRPr="00B17C62">
        <w:rPr>
          <w:rFonts w:eastAsia="Trebuchet MS" w:cstheme="minorHAnsi"/>
          <w:b/>
          <w:bCs/>
          <w:color w:val="231F20"/>
          <w:w w:val="122"/>
        </w:rPr>
        <w:t>N</w:t>
      </w:r>
      <w:r w:rsidRPr="00B17C62">
        <w:rPr>
          <w:rFonts w:eastAsia="Trebuchet MS" w:cstheme="minorHAnsi"/>
          <w:b/>
          <w:bCs/>
          <w:color w:val="231F20"/>
          <w:w w:val="112"/>
        </w:rPr>
        <w:t>o</w:t>
      </w:r>
      <w:r w:rsidRPr="00B17C62">
        <w:rPr>
          <w:rFonts w:eastAsia="Trebuchet MS" w:cstheme="minorHAnsi"/>
          <w:b/>
          <w:bCs/>
          <w:color w:val="231F20"/>
          <w:w w:val="92"/>
        </w:rPr>
        <w:t>r</w:t>
      </w:r>
      <w:r w:rsidRPr="00B17C62">
        <w:rPr>
          <w:rFonts w:eastAsia="Trebuchet MS" w:cstheme="minorHAnsi"/>
          <w:b/>
          <w:bCs/>
          <w:color w:val="231F20"/>
          <w:w w:val="113"/>
        </w:rPr>
        <w:t>d</w:t>
      </w:r>
      <w:r w:rsidRPr="00B17C62">
        <w:rPr>
          <w:rFonts w:eastAsia="Trebuchet MS" w:cstheme="minorHAnsi"/>
          <w:b/>
          <w:bCs/>
          <w:color w:val="231F20"/>
          <w:w w:val="61"/>
        </w:rPr>
        <w:t>”</w:t>
      </w:r>
      <w:r w:rsidRPr="00B17C62">
        <w:rPr>
          <w:rFonts w:eastAsia="Trebuchet MS" w:cstheme="minorHAnsi"/>
          <w:b/>
          <w:bCs/>
          <w:color w:val="231F20"/>
        </w:rPr>
        <w:t xml:space="preserve"> di Medicina</w:t>
      </w:r>
      <w:r w:rsidRPr="00B17C62">
        <w:rPr>
          <w:rFonts w:eastAsia="Trebuchet MS" w:cstheme="minorHAnsi"/>
          <w:color w:val="231F20"/>
        </w:rPr>
        <w:t xml:space="preserve"> </w:t>
      </w:r>
      <w:r w:rsidRPr="00E813C3">
        <w:rPr>
          <w:rFonts w:eastAsia="Trebuchet MS" w:cstheme="minorHAnsi"/>
          <w:b/>
          <w:bCs/>
          <w:color w:val="231F20"/>
        </w:rPr>
        <w:t>(BO)</w:t>
      </w:r>
      <w:r w:rsidRPr="00B17C62">
        <w:rPr>
          <w:rFonts w:eastAsia="Trebuchet MS" w:cstheme="minorHAnsi"/>
          <w:color w:val="231F20"/>
        </w:rPr>
        <w:t>, nonché d</w:t>
      </w:r>
      <w:r w:rsidRPr="009C76DC">
        <w:rPr>
          <w:rFonts w:eastAsia="Trebuchet MS" w:cstheme="minorHAnsi"/>
          <w:color w:val="231F20"/>
        </w:rPr>
        <w:t>ell’</w:t>
      </w:r>
      <w:r w:rsidRPr="00B17C62">
        <w:rPr>
          <w:rFonts w:eastAsia="Trebuchet MS" w:cstheme="minorHAnsi"/>
          <w:b/>
          <w:bCs/>
          <w:color w:val="231F20"/>
        </w:rPr>
        <w:t>Istituto Nazionale di Geofisica e Vulcanologia</w:t>
      </w:r>
      <w:r w:rsidRPr="00B17C62">
        <w:rPr>
          <w:rFonts w:eastAsia="Trebuchet MS" w:cstheme="minorHAnsi"/>
          <w:color w:val="231F20"/>
        </w:rPr>
        <w:t xml:space="preserve"> e </w:t>
      </w:r>
      <w:r w:rsidRPr="00B17C62">
        <w:rPr>
          <w:rFonts w:eastAsia="Trebuchet MS" w:cstheme="minorHAnsi"/>
          <w:b/>
          <w:bCs/>
          <w:color w:val="231F20"/>
        </w:rPr>
        <w:t>CMCC</w:t>
      </w:r>
      <w:r w:rsidRPr="00B17C62">
        <w:rPr>
          <w:rFonts w:eastAsia="Trebuchet MS" w:cstheme="minorHAnsi"/>
          <w:color w:val="231F20"/>
        </w:rPr>
        <w:t xml:space="preserve"> (Centro Mediterraneo per i Cambiamenti Climatici) nel campo </w:t>
      </w:r>
      <w:r w:rsidRPr="00B17C62">
        <w:rPr>
          <w:rFonts w:eastAsia="Trebuchet MS" w:cstheme="minorHAnsi"/>
          <w:color w:val="231F20"/>
          <w:w w:val="110"/>
        </w:rPr>
        <w:t>d</w:t>
      </w:r>
      <w:r w:rsidRPr="00B17C62">
        <w:rPr>
          <w:rFonts w:eastAsia="Trebuchet MS" w:cstheme="minorHAnsi"/>
          <w:color w:val="231F20"/>
          <w:spacing w:val="1"/>
          <w:w w:val="106"/>
        </w:rPr>
        <w:t>e</w:t>
      </w:r>
      <w:r w:rsidRPr="00B17C62">
        <w:rPr>
          <w:rFonts w:eastAsia="Trebuchet MS" w:cstheme="minorHAnsi"/>
          <w:color w:val="231F20"/>
          <w:w w:val="91"/>
        </w:rPr>
        <w:t>l</w:t>
      </w:r>
      <w:r w:rsidRPr="00B17C62">
        <w:rPr>
          <w:rFonts w:eastAsia="Trebuchet MS" w:cstheme="minorHAnsi"/>
          <w:color w:val="231F20"/>
          <w:spacing w:val="-6"/>
          <w:w w:val="91"/>
        </w:rPr>
        <w:t>l</w:t>
      </w:r>
      <w:r w:rsidRPr="00B17C62">
        <w:rPr>
          <w:rFonts w:eastAsia="Trebuchet MS" w:cstheme="minorHAnsi"/>
          <w:color w:val="231F20"/>
          <w:spacing w:val="-6"/>
          <w:w w:val="50"/>
        </w:rPr>
        <w:t>’</w:t>
      </w:r>
      <w:r w:rsidRPr="00B17C62">
        <w:rPr>
          <w:rFonts w:eastAsia="Trebuchet MS" w:cstheme="minorHAnsi"/>
          <w:color w:val="231F20"/>
          <w:w w:val="109"/>
        </w:rPr>
        <w:t>o</w:t>
      </w:r>
      <w:r w:rsidRPr="00B17C62">
        <w:rPr>
          <w:rFonts w:eastAsia="Trebuchet MS" w:cstheme="minorHAnsi"/>
          <w:color w:val="231F20"/>
          <w:spacing w:val="1"/>
          <w:w w:val="119"/>
        </w:rPr>
        <w:t>ss</w:t>
      </w:r>
      <w:r w:rsidRPr="00B17C62">
        <w:rPr>
          <w:rFonts w:eastAsia="Trebuchet MS" w:cstheme="minorHAnsi"/>
          <w:color w:val="231F20"/>
          <w:spacing w:val="1"/>
          <w:w w:val="106"/>
        </w:rPr>
        <w:t>e</w:t>
      </w:r>
      <w:r w:rsidRPr="00B17C62">
        <w:rPr>
          <w:rFonts w:eastAsia="Trebuchet MS" w:cstheme="minorHAnsi"/>
          <w:color w:val="231F20"/>
          <w:spacing w:val="5"/>
          <w:w w:val="89"/>
        </w:rPr>
        <w:t>r</w:t>
      </w:r>
      <w:r w:rsidRPr="00B17C62">
        <w:rPr>
          <w:rFonts w:eastAsia="Trebuchet MS" w:cstheme="minorHAnsi"/>
          <w:color w:val="231F20"/>
          <w:spacing w:val="-1"/>
          <w:w w:val="107"/>
        </w:rPr>
        <w:t>v</w:t>
      </w:r>
      <w:r w:rsidRPr="00B17C62">
        <w:rPr>
          <w:rFonts w:eastAsia="Trebuchet MS" w:cstheme="minorHAnsi"/>
          <w:color w:val="231F20"/>
          <w:spacing w:val="1"/>
          <w:w w:val="102"/>
        </w:rPr>
        <w:t>a</w:t>
      </w:r>
      <w:r w:rsidRPr="00B17C62">
        <w:rPr>
          <w:rFonts w:eastAsia="Trebuchet MS" w:cstheme="minorHAnsi"/>
          <w:color w:val="231F20"/>
          <w:spacing w:val="-2"/>
          <w:w w:val="102"/>
        </w:rPr>
        <w:t>z</w:t>
      </w:r>
      <w:r w:rsidRPr="00B17C62">
        <w:rPr>
          <w:rFonts w:eastAsia="Trebuchet MS" w:cstheme="minorHAnsi"/>
          <w:color w:val="231F20"/>
          <w:spacing w:val="1"/>
          <w:w w:val="75"/>
        </w:rPr>
        <w:t>i</w:t>
      </w:r>
      <w:r w:rsidRPr="00B17C62">
        <w:rPr>
          <w:rFonts w:eastAsia="Trebuchet MS" w:cstheme="minorHAnsi"/>
          <w:color w:val="231F20"/>
          <w:spacing w:val="1"/>
          <w:w w:val="109"/>
        </w:rPr>
        <w:t>o</w:t>
      </w:r>
      <w:r w:rsidRPr="00B17C62">
        <w:rPr>
          <w:rFonts w:eastAsia="Trebuchet MS" w:cstheme="minorHAnsi"/>
          <w:color w:val="231F20"/>
          <w:spacing w:val="1"/>
          <w:w w:val="105"/>
        </w:rPr>
        <w:t>n</w:t>
      </w:r>
      <w:r w:rsidRPr="00B17C62">
        <w:rPr>
          <w:rFonts w:eastAsia="Trebuchet MS" w:cstheme="minorHAnsi"/>
          <w:color w:val="231F20"/>
          <w:w w:val="106"/>
        </w:rPr>
        <w:t>e</w:t>
      </w:r>
      <w:r w:rsidRPr="00B17C62">
        <w:rPr>
          <w:rFonts w:eastAsia="Trebuchet MS" w:cstheme="minorHAnsi"/>
          <w:color w:val="231F20"/>
          <w:spacing w:val="-1"/>
          <w:w w:val="99"/>
        </w:rPr>
        <w:t xml:space="preserve"> </w:t>
      </w:r>
      <w:r w:rsidRPr="00B17C62">
        <w:rPr>
          <w:rFonts w:eastAsia="Trebuchet MS" w:cstheme="minorHAnsi"/>
          <w:color w:val="231F20"/>
        </w:rPr>
        <w:t>e monitoraggio della Terra dallo spazio.</w:t>
      </w:r>
      <w:r>
        <w:rPr>
          <w:rFonts w:eastAsia="Trebuchet MS" w:cstheme="minorHAnsi"/>
          <w:color w:val="231F20"/>
        </w:rPr>
        <w:t xml:space="preserve"> E poi </w:t>
      </w:r>
      <w:r w:rsidRPr="009C76DC">
        <w:rPr>
          <w:rFonts w:eastAsia="Trebuchet MS" w:cstheme="minorHAnsi"/>
          <w:color w:val="231F20"/>
        </w:rPr>
        <w:t xml:space="preserve">grandi infrastrutture di ricerca quali il </w:t>
      </w:r>
      <w:r w:rsidRPr="00A22131">
        <w:rPr>
          <w:rFonts w:cstheme="minorHAnsi"/>
          <w:b/>
          <w:bCs/>
          <w:color w:val="231F20"/>
        </w:rPr>
        <w:t>Polo Tecnologico Aeronautico di Forlì</w:t>
      </w:r>
      <w:r w:rsidRPr="009C76DC">
        <w:rPr>
          <w:rFonts w:cstheme="minorHAnsi"/>
          <w:color w:val="231F20"/>
        </w:rPr>
        <w:t xml:space="preserve">, </w:t>
      </w:r>
      <w:r w:rsidRPr="00A22131">
        <w:rPr>
          <w:rFonts w:cstheme="minorHAnsi"/>
          <w:b/>
          <w:bCs/>
          <w:color w:val="231F20"/>
        </w:rPr>
        <w:t xml:space="preserve">Cineca e il </w:t>
      </w:r>
      <w:r>
        <w:rPr>
          <w:rFonts w:cstheme="minorHAnsi"/>
          <w:b/>
          <w:bCs/>
          <w:color w:val="231F20"/>
        </w:rPr>
        <w:t>Tecnopolo di Bologna</w:t>
      </w:r>
      <w:r w:rsidRPr="00A22131">
        <w:rPr>
          <w:rFonts w:cstheme="minorHAnsi"/>
          <w:b/>
          <w:bCs/>
          <w:color w:val="231F20"/>
          <w:spacing w:val="1"/>
        </w:rPr>
        <w:t>.</w:t>
      </w:r>
      <w:r w:rsidRPr="009C76DC">
        <w:rPr>
          <w:rFonts w:cstheme="minorHAnsi"/>
          <w:color w:val="231F20"/>
          <w:spacing w:val="1"/>
        </w:rPr>
        <w:t xml:space="preserve"> Tra gli attori regionali attivi in questo settore</w:t>
      </w:r>
      <w:r>
        <w:rPr>
          <w:rFonts w:cstheme="minorHAnsi"/>
          <w:color w:val="231F20"/>
          <w:spacing w:val="1"/>
        </w:rPr>
        <w:t>,</w:t>
      </w:r>
      <w:r w:rsidRPr="009C76DC">
        <w:rPr>
          <w:rFonts w:cstheme="minorHAnsi"/>
          <w:color w:val="231F20"/>
          <w:spacing w:val="1"/>
        </w:rPr>
        <w:t xml:space="preserve"> incrociando competenze del mondo della ricerca e delle imprese</w:t>
      </w:r>
      <w:r>
        <w:rPr>
          <w:rFonts w:cstheme="minorHAnsi"/>
          <w:color w:val="231F20"/>
          <w:spacing w:val="1"/>
        </w:rPr>
        <w:t>,</w:t>
      </w:r>
      <w:r w:rsidRPr="009C76DC">
        <w:rPr>
          <w:rFonts w:cstheme="minorHAnsi"/>
          <w:color w:val="231F20"/>
          <w:spacing w:val="1"/>
        </w:rPr>
        <w:t xml:space="preserve"> </w:t>
      </w:r>
      <w:r w:rsidRPr="00B17C62">
        <w:rPr>
          <w:rFonts w:eastAsia="Trebuchet MS" w:cstheme="minorHAnsi"/>
          <w:color w:val="231F20"/>
        </w:rPr>
        <w:t xml:space="preserve">il </w:t>
      </w:r>
      <w:proofErr w:type="spellStart"/>
      <w:r w:rsidRPr="00B17C62">
        <w:rPr>
          <w:rFonts w:eastAsia="Trebuchet MS" w:cstheme="minorHAnsi"/>
          <w:b/>
          <w:bCs/>
          <w:color w:val="231F20"/>
        </w:rPr>
        <w:t>Clust</w:t>
      </w:r>
      <w:proofErr w:type="spellEnd"/>
      <w:r w:rsidRPr="00B17C62">
        <w:rPr>
          <w:rFonts w:eastAsia="Trebuchet MS" w:cstheme="minorHAnsi"/>
          <w:b/>
          <w:bCs/>
          <w:color w:val="231F20"/>
        </w:rPr>
        <w:t>-ER Mech</w:t>
      </w:r>
      <w:r w:rsidRPr="00B17C62">
        <w:rPr>
          <w:rFonts w:eastAsia="Trebuchet MS" w:cstheme="minorHAnsi"/>
          <w:color w:val="231F20"/>
        </w:rPr>
        <w:t xml:space="preserve"> </w:t>
      </w:r>
      <w:r w:rsidRPr="009C76DC">
        <w:rPr>
          <w:rFonts w:eastAsia="Trebuchet MS" w:cstheme="minorHAnsi"/>
          <w:color w:val="231F20"/>
        </w:rPr>
        <w:t>per quanto riguarda l</w:t>
      </w:r>
      <w:r w:rsidRPr="00B17C62">
        <w:rPr>
          <w:rFonts w:eastAsia="Trebuchet MS" w:cstheme="minorHAnsi"/>
          <w:color w:val="231F20"/>
          <w:spacing w:val="-6"/>
          <w:w w:val="57"/>
        </w:rPr>
        <w:t>’</w:t>
      </w:r>
      <w:r w:rsidRPr="00B17C62">
        <w:rPr>
          <w:rFonts w:eastAsia="Trebuchet MS" w:cstheme="minorHAnsi"/>
          <w:color w:val="231F20"/>
          <w:spacing w:val="2"/>
          <w:w w:val="109"/>
        </w:rPr>
        <w:t>a</w:t>
      </w:r>
      <w:r w:rsidRPr="00B17C62">
        <w:rPr>
          <w:rFonts w:eastAsia="Trebuchet MS" w:cstheme="minorHAnsi"/>
          <w:color w:val="231F20"/>
          <w:spacing w:val="2"/>
          <w:w w:val="116"/>
        </w:rPr>
        <w:t>mb</w:t>
      </w:r>
      <w:r w:rsidRPr="00B17C62">
        <w:rPr>
          <w:rFonts w:eastAsia="Trebuchet MS" w:cstheme="minorHAnsi"/>
          <w:color w:val="231F20"/>
          <w:spacing w:val="1"/>
          <w:w w:val="82"/>
        </w:rPr>
        <w:t>i</w:t>
      </w:r>
      <w:r w:rsidRPr="00B17C62">
        <w:rPr>
          <w:rFonts w:eastAsia="Trebuchet MS" w:cstheme="minorHAnsi"/>
          <w:color w:val="231F20"/>
          <w:spacing w:val="-1"/>
          <w:w w:val="90"/>
        </w:rPr>
        <w:t>t</w:t>
      </w:r>
      <w:r w:rsidRPr="00B17C62">
        <w:rPr>
          <w:rFonts w:eastAsia="Trebuchet MS" w:cstheme="minorHAnsi"/>
          <w:color w:val="231F20"/>
          <w:spacing w:val="1"/>
          <w:w w:val="116"/>
        </w:rPr>
        <w:t>o</w:t>
      </w:r>
      <w:r w:rsidRPr="00B17C62">
        <w:rPr>
          <w:rFonts w:eastAsia="Trebuchet MS" w:cstheme="minorHAnsi"/>
          <w:color w:val="231F20"/>
          <w:spacing w:val="-1"/>
          <w:w w:val="99"/>
        </w:rPr>
        <w:t xml:space="preserve"> </w:t>
      </w:r>
      <w:r w:rsidRPr="00B17C62">
        <w:rPr>
          <w:rFonts w:eastAsia="Trebuchet MS" w:cstheme="minorHAnsi"/>
          <w:color w:val="231F20"/>
        </w:rPr>
        <w:t>avionico e aerospaziale</w:t>
      </w:r>
      <w:r w:rsidRPr="009C76DC">
        <w:rPr>
          <w:rFonts w:eastAsia="Trebuchet MS" w:cstheme="minorHAnsi"/>
          <w:color w:val="231F20"/>
        </w:rPr>
        <w:t>; il</w:t>
      </w:r>
      <w:r w:rsidRPr="00B17C62">
        <w:rPr>
          <w:rFonts w:eastAsia="Trebuchet MS" w:cstheme="minorHAnsi"/>
          <w:color w:val="231F20"/>
        </w:rPr>
        <w:t xml:space="preserve"> </w:t>
      </w:r>
      <w:proofErr w:type="spellStart"/>
      <w:r w:rsidRPr="00B17C62">
        <w:rPr>
          <w:rFonts w:eastAsia="Trebuchet MS" w:cstheme="minorHAnsi"/>
          <w:b/>
          <w:bCs/>
          <w:color w:val="231F20"/>
        </w:rPr>
        <w:t>Clust</w:t>
      </w:r>
      <w:proofErr w:type="spellEnd"/>
      <w:r w:rsidRPr="00B17C62">
        <w:rPr>
          <w:rFonts w:eastAsia="Trebuchet MS" w:cstheme="minorHAnsi"/>
          <w:b/>
          <w:bCs/>
          <w:color w:val="231F20"/>
        </w:rPr>
        <w:t>-ER Innovate</w:t>
      </w:r>
      <w:r>
        <w:rPr>
          <w:rFonts w:eastAsia="Trebuchet MS" w:cstheme="minorHAnsi"/>
          <w:b/>
          <w:bCs/>
          <w:color w:val="231F20"/>
        </w:rPr>
        <w:t xml:space="preserve"> </w:t>
      </w:r>
      <w:r w:rsidRPr="009C76DC">
        <w:rPr>
          <w:rFonts w:eastAsia="Trebuchet MS" w:cstheme="minorHAnsi"/>
          <w:color w:val="231F20"/>
        </w:rPr>
        <w:t xml:space="preserve">per l’analisi </w:t>
      </w:r>
      <w:r w:rsidRPr="00B17C62">
        <w:rPr>
          <w:rFonts w:eastAsia="Trebuchet MS" w:cstheme="minorHAnsi"/>
          <w:color w:val="231F20"/>
        </w:rPr>
        <w:t>dati</w:t>
      </w:r>
      <w:r w:rsidRPr="00B17C62">
        <w:rPr>
          <w:rFonts w:eastAsia="Trebuchet MS" w:cstheme="minorHAnsi"/>
          <w:color w:val="231F20"/>
          <w:spacing w:val="-14"/>
        </w:rPr>
        <w:t xml:space="preserve"> </w:t>
      </w:r>
      <w:r w:rsidRPr="00B17C62">
        <w:rPr>
          <w:rFonts w:eastAsia="Trebuchet MS" w:cstheme="minorHAnsi"/>
          <w:color w:val="231F20"/>
        </w:rPr>
        <w:t>provenienti</w:t>
      </w:r>
      <w:r w:rsidRPr="00B17C62">
        <w:rPr>
          <w:rFonts w:eastAsia="Trebuchet MS" w:cstheme="minorHAnsi"/>
          <w:color w:val="231F20"/>
          <w:spacing w:val="-14"/>
        </w:rPr>
        <w:t xml:space="preserve"> </w:t>
      </w:r>
      <w:r w:rsidRPr="00B17C62">
        <w:rPr>
          <w:rFonts w:eastAsia="Trebuchet MS" w:cstheme="minorHAnsi"/>
          <w:color w:val="231F20"/>
        </w:rPr>
        <w:t>dallo</w:t>
      </w:r>
      <w:r w:rsidRPr="00B17C62">
        <w:rPr>
          <w:rFonts w:eastAsia="Trebuchet MS" w:cstheme="minorHAnsi"/>
          <w:color w:val="231F20"/>
          <w:spacing w:val="-14"/>
        </w:rPr>
        <w:t xml:space="preserve"> </w:t>
      </w:r>
      <w:r w:rsidRPr="00B17C62">
        <w:rPr>
          <w:rFonts w:eastAsia="Trebuchet MS" w:cstheme="minorHAnsi"/>
          <w:color w:val="231F20"/>
        </w:rPr>
        <w:t>spazio</w:t>
      </w:r>
      <w:r w:rsidRPr="00B17C62">
        <w:rPr>
          <w:rFonts w:eastAsia="Trebuchet MS" w:cstheme="minorHAnsi"/>
          <w:color w:val="231F20"/>
          <w:spacing w:val="-14"/>
        </w:rPr>
        <w:t xml:space="preserve"> </w:t>
      </w:r>
      <w:r w:rsidRPr="00B17C62">
        <w:rPr>
          <w:rFonts w:eastAsia="Trebuchet MS" w:cstheme="minorHAnsi"/>
          <w:color w:val="231F20"/>
        </w:rPr>
        <w:t>e</w:t>
      </w:r>
      <w:r w:rsidRPr="00B17C62">
        <w:rPr>
          <w:rFonts w:eastAsia="Trebuchet MS" w:cstheme="minorHAnsi"/>
          <w:color w:val="231F20"/>
          <w:spacing w:val="-14"/>
        </w:rPr>
        <w:t xml:space="preserve"> </w:t>
      </w:r>
      <w:r w:rsidRPr="00B17C62">
        <w:rPr>
          <w:rFonts w:eastAsia="Trebuchet MS" w:cstheme="minorHAnsi"/>
          <w:color w:val="231F20"/>
        </w:rPr>
        <w:t>i</w:t>
      </w:r>
      <w:r w:rsidRPr="00B17C62">
        <w:rPr>
          <w:rFonts w:eastAsia="Trebuchet MS" w:cstheme="minorHAnsi"/>
          <w:color w:val="231F20"/>
          <w:spacing w:val="-14"/>
        </w:rPr>
        <w:t xml:space="preserve"> </w:t>
      </w:r>
      <w:r w:rsidRPr="00B17C62">
        <w:rPr>
          <w:rFonts w:eastAsia="Trebuchet MS" w:cstheme="minorHAnsi"/>
          <w:color w:val="231F20"/>
        </w:rPr>
        <w:t>relativi servizi</w:t>
      </w:r>
      <w:r w:rsidRPr="009C76DC">
        <w:rPr>
          <w:rFonts w:eastAsia="Trebuchet MS" w:cstheme="minorHAnsi"/>
          <w:color w:val="231F20"/>
        </w:rPr>
        <w:t>;</w:t>
      </w:r>
      <w:r>
        <w:rPr>
          <w:rFonts w:eastAsia="Trebuchet MS" w:cstheme="minorHAnsi"/>
          <w:color w:val="231F20"/>
        </w:rPr>
        <w:t xml:space="preserve"> </w:t>
      </w:r>
      <w:r w:rsidRPr="00B17C62">
        <w:rPr>
          <w:rFonts w:eastAsia="Trebuchet MS" w:cstheme="minorHAnsi"/>
          <w:color w:val="231F20"/>
        </w:rPr>
        <w:t xml:space="preserve">il </w:t>
      </w:r>
      <w:proofErr w:type="spellStart"/>
      <w:r w:rsidRPr="00B17C62">
        <w:rPr>
          <w:rFonts w:eastAsia="Trebuchet MS" w:cstheme="minorHAnsi"/>
          <w:b/>
          <w:bCs/>
          <w:color w:val="231F20"/>
        </w:rPr>
        <w:t>Clust</w:t>
      </w:r>
      <w:proofErr w:type="spellEnd"/>
      <w:r w:rsidRPr="00B17C62">
        <w:rPr>
          <w:rFonts w:eastAsia="Trebuchet MS" w:cstheme="minorHAnsi"/>
          <w:b/>
          <w:bCs/>
          <w:color w:val="231F20"/>
        </w:rPr>
        <w:t xml:space="preserve">-ER </w:t>
      </w:r>
      <w:proofErr w:type="spellStart"/>
      <w:r w:rsidRPr="00B17C62">
        <w:rPr>
          <w:rFonts w:eastAsia="Trebuchet MS" w:cstheme="minorHAnsi"/>
          <w:b/>
          <w:bCs/>
          <w:color w:val="231F20"/>
        </w:rPr>
        <w:t>Greentech</w:t>
      </w:r>
      <w:proofErr w:type="spellEnd"/>
      <w:r>
        <w:rPr>
          <w:rFonts w:eastAsia="Trebuchet MS" w:cstheme="minorHAnsi"/>
          <w:color w:val="231F20"/>
        </w:rPr>
        <w:t xml:space="preserve"> </w:t>
      </w:r>
      <w:r w:rsidRPr="00B17C62">
        <w:rPr>
          <w:rFonts w:eastAsia="Trebuchet MS" w:cstheme="minorHAnsi"/>
          <w:color w:val="231F20"/>
        </w:rPr>
        <w:t>attivo su tematiche connesse a cambiamenti</w:t>
      </w:r>
      <w:r w:rsidRPr="00B17C62">
        <w:rPr>
          <w:rFonts w:eastAsia="Trebuchet MS" w:cstheme="minorHAnsi"/>
          <w:color w:val="231F20"/>
          <w:spacing w:val="-2"/>
        </w:rPr>
        <w:t xml:space="preserve"> </w:t>
      </w:r>
      <w:r w:rsidRPr="00B17C62">
        <w:rPr>
          <w:rFonts w:eastAsia="Trebuchet MS" w:cstheme="minorHAnsi"/>
          <w:color w:val="231F20"/>
        </w:rPr>
        <w:t>climatici</w:t>
      </w:r>
      <w:r w:rsidRPr="00B17C62">
        <w:rPr>
          <w:rFonts w:eastAsia="Trebuchet MS" w:cstheme="minorHAnsi"/>
          <w:color w:val="231F20"/>
          <w:spacing w:val="-2"/>
        </w:rPr>
        <w:t xml:space="preserve"> </w:t>
      </w:r>
      <w:r w:rsidRPr="00B17C62">
        <w:rPr>
          <w:rFonts w:eastAsia="Trebuchet MS" w:cstheme="minorHAnsi"/>
          <w:color w:val="231F20"/>
        </w:rPr>
        <w:t>e</w:t>
      </w:r>
      <w:r w:rsidRPr="00B17C62">
        <w:rPr>
          <w:rFonts w:eastAsia="Trebuchet MS" w:cstheme="minorHAnsi"/>
          <w:color w:val="231F20"/>
          <w:spacing w:val="-2"/>
        </w:rPr>
        <w:t xml:space="preserve"> </w:t>
      </w:r>
      <w:r w:rsidRPr="00B17C62">
        <w:rPr>
          <w:rFonts w:eastAsia="Trebuchet MS" w:cstheme="minorHAnsi"/>
          <w:color w:val="231F20"/>
        </w:rPr>
        <w:t>controllo</w:t>
      </w:r>
      <w:r w:rsidRPr="00B17C62">
        <w:rPr>
          <w:rFonts w:eastAsia="Trebuchet MS" w:cstheme="minorHAnsi"/>
          <w:color w:val="231F20"/>
          <w:spacing w:val="-2"/>
        </w:rPr>
        <w:t xml:space="preserve"> </w:t>
      </w:r>
      <w:r w:rsidRPr="00B17C62">
        <w:rPr>
          <w:rFonts w:eastAsia="Trebuchet MS" w:cstheme="minorHAnsi"/>
          <w:color w:val="231F20"/>
        </w:rPr>
        <w:t>ambientale</w:t>
      </w:r>
      <w:r w:rsidRPr="009C76DC">
        <w:rPr>
          <w:rFonts w:eastAsia="Trebuchet MS" w:cstheme="minorHAnsi"/>
          <w:color w:val="231F20"/>
        </w:rPr>
        <w:t>.</w:t>
      </w:r>
    </w:p>
    <w:p w14:paraId="2F17B2CE" w14:textId="77777777" w:rsidR="00C85CA1" w:rsidRDefault="00C85CA1" w:rsidP="00C85CA1">
      <w:pPr>
        <w:widowControl w:val="0"/>
        <w:autoSpaceDE w:val="0"/>
        <w:autoSpaceDN w:val="0"/>
        <w:spacing w:after="0" w:line="240" w:lineRule="auto"/>
        <w:jc w:val="both"/>
        <w:rPr>
          <w:rFonts w:ascii="Roboto" w:eastAsia="Trebuchet MS" w:hAnsi="Roboto" w:cs="Trebuchet MS"/>
        </w:rPr>
      </w:pPr>
      <w:r>
        <w:rPr>
          <w:rFonts w:ascii="Roboto" w:eastAsia="Trebuchet MS" w:hAnsi="Roboto" w:cs="Trebuchet MS"/>
        </w:rPr>
        <w:t>----------</w:t>
      </w:r>
    </w:p>
    <w:p w14:paraId="3B335291" w14:textId="77777777" w:rsidR="00C85CA1" w:rsidRDefault="00C85CA1" w:rsidP="00C85CA1">
      <w:pPr>
        <w:widowControl w:val="0"/>
        <w:autoSpaceDE w:val="0"/>
        <w:autoSpaceDN w:val="0"/>
        <w:spacing w:after="0" w:line="240" w:lineRule="auto"/>
        <w:jc w:val="both"/>
        <w:rPr>
          <w:rFonts w:ascii="Roboto" w:eastAsia="Trebuchet MS" w:hAnsi="Roboto" w:cs="Trebuchet MS"/>
        </w:rPr>
      </w:pPr>
    </w:p>
    <w:p w14:paraId="3AF35453" w14:textId="77777777" w:rsidR="00C85CA1" w:rsidRPr="00E813C3" w:rsidRDefault="00C85CA1" w:rsidP="00C85CA1">
      <w:pPr>
        <w:widowControl w:val="0"/>
        <w:autoSpaceDE w:val="0"/>
        <w:autoSpaceDN w:val="0"/>
        <w:spacing w:after="0" w:line="240" w:lineRule="auto"/>
        <w:jc w:val="both"/>
        <w:rPr>
          <w:rFonts w:ascii="Roboto" w:eastAsia="Trebuchet MS" w:hAnsi="Roboto" w:cs="Trebuchet MS"/>
          <w:b/>
          <w:bCs/>
        </w:rPr>
      </w:pPr>
      <w:r w:rsidRPr="00E813C3">
        <w:rPr>
          <w:rFonts w:ascii="Roboto" w:eastAsia="Trebuchet MS" w:hAnsi="Roboto" w:cs="Trebuchet MS"/>
          <w:b/>
          <w:bCs/>
        </w:rPr>
        <w:t>2.Università, aziende ed enti di ricerca a Houston con la Regione</w:t>
      </w:r>
    </w:p>
    <w:p w14:paraId="23F6D137" w14:textId="77777777" w:rsidR="00C85CA1" w:rsidRPr="009B42B8" w:rsidRDefault="00C85CA1" w:rsidP="00C85CA1">
      <w:pPr>
        <w:spacing w:after="0" w:line="240" w:lineRule="auto"/>
        <w:jc w:val="both"/>
        <w:rPr>
          <w:rFonts w:ascii="Calibri" w:eastAsia="Arial" w:hAnsi="Calibri" w:cs="Calibri"/>
          <w:b/>
          <w:color w:val="CC0000"/>
          <w:sz w:val="28"/>
          <w:szCs w:val="28"/>
          <w:lang w:eastAsia="it-IT"/>
        </w:rPr>
      </w:pPr>
    </w:p>
    <w:p w14:paraId="4EC4F562" w14:textId="77777777" w:rsidR="00C85CA1" w:rsidRPr="009B42B8" w:rsidRDefault="00C85CA1" w:rsidP="00C85CA1">
      <w:pPr>
        <w:spacing w:after="0" w:line="240" w:lineRule="auto"/>
        <w:jc w:val="both"/>
        <w:rPr>
          <w:rFonts w:ascii="Calibri" w:eastAsia="Arial" w:hAnsi="Calibri" w:cs="Calibri"/>
          <w:lang w:eastAsia="it-IT"/>
        </w:rPr>
      </w:pPr>
      <w:r w:rsidRPr="009B42B8">
        <w:rPr>
          <w:rFonts w:ascii="Calibri" w:eastAsia="Arial" w:hAnsi="Calibri" w:cs="Calibri"/>
          <w:b/>
          <w:color w:val="CC0000"/>
          <w:lang w:eastAsia="it-IT"/>
        </w:rPr>
        <w:t>Università di Bologna</w:t>
      </w:r>
    </w:p>
    <w:p w14:paraId="75069899" w14:textId="77777777" w:rsidR="00C85CA1" w:rsidRPr="009B42B8" w:rsidRDefault="00C85CA1" w:rsidP="00C85CA1">
      <w:pPr>
        <w:spacing w:after="0" w:line="240" w:lineRule="auto"/>
        <w:jc w:val="both"/>
        <w:rPr>
          <w:rFonts w:ascii="Calibri" w:eastAsia="Arial" w:hAnsi="Calibri" w:cs="Calibri"/>
          <w:lang w:eastAsia="it-IT"/>
        </w:rPr>
      </w:pPr>
      <w:r>
        <w:rPr>
          <w:rFonts w:ascii="Calibri" w:eastAsia="Arial" w:hAnsi="Calibri" w:cs="Calibri"/>
          <w:lang w:eastAsia="it-IT"/>
        </w:rPr>
        <w:t>F</w:t>
      </w:r>
      <w:r w:rsidRPr="009B42B8">
        <w:rPr>
          <w:rFonts w:ascii="Calibri" w:eastAsia="Arial" w:hAnsi="Calibri" w:cs="Calibri"/>
          <w:lang w:eastAsia="it-IT"/>
        </w:rPr>
        <w:t>ondata nel 1088, è la più antica università al mondo in attività continua. Offre un'ampia gamma di programmi di laurea e di specializzazione in diverse discipline, tra cui legge, economia, ingegneria, medicina e scienze umane. L'università è rinomata per l'eccellenza della ricerca in campi quali le biotecnologie, le nanotecnologie e la conservazione del patrimonio culturale. L'Università ha anche forti legami con l'industria, con collaborazioni con aziende come Ferrari, Lamborghini e Ducati.</w:t>
      </w:r>
    </w:p>
    <w:p w14:paraId="19192A48" w14:textId="77777777" w:rsidR="00C85CA1" w:rsidRPr="009B42B8" w:rsidRDefault="00C85CA1" w:rsidP="00C85CA1">
      <w:pPr>
        <w:spacing w:after="0" w:line="240" w:lineRule="auto"/>
        <w:jc w:val="both"/>
        <w:rPr>
          <w:rFonts w:ascii="Calibri" w:eastAsia="Arial" w:hAnsi="Calibri" w:cs="Calibri"/>
          <w:lang w:eastAsia="it-IT"/>
        </w:rPr>
      </w:pPr>
    </w:p>
    <w:p w14:paraId="7577DA01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 xml:space="preserve">Università di Parma </w:t>
      </w:r>
    </w:p>
    <w:p w14:paraId="11F34E01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 xml:space="preserve">Anch’essa </w:t>
      </w:r>
      <w:r w:rsidRPr="009B42B8">
        <w:rPr>
          <w:rFonts w:eastAsia="Arial" w:cstheme="minorHAnsi"/>
          <w:lang w:eastAsia="it-IT"/>
        </w:rPr>
        <w:t xml:space="preserve">è un'università pubblica. </w:t>
      </w:r>
      <w:r>
        <w:rPr>
          <w:rFonts w:eastAsia="Arial" w:cstheme="minorHAnsi"/>
          <w:lang w:eastAsia="it-IT"/>
        </w:rPr>
        <w:t>O</w:t>
      </w:r>
      <w:r w:rsidRPr="009B42B8">
        <w:rPr>
          <w:rFonts w:eastAsia="Arial" w:cstheme="minorHAnsi"/>
          <w:lang w:eastAsia="it-IT"/>
        </w:rPr>
        <w:t>ffre un'ampia gamma di programmi di laurea e di specializzazione ed è nota per la ricerca e l'istruzione di alta qualità, con una forte enfasi sulla collaborazione interdisciplinare e sull'applicazione pratica. L'</w:t>
      </w:r>
      <w:r>
        <w:rPr>
          <w:rFonts w:eastAsia="Arial" w:cstheme="minorHAnsi"/>
          <w:lang w:eastAsia="it-IT"/>
        </w:rPr>
        <w:t>U</w:t>
      </w:r>
      <w:r w:rsidRPr="009B42B8">
        <w:rPr>
          <w:rFonts w:eastAsia="Arial" w:cstheme="minorHAnsi"/>
          <w:lang w:eastAsia="it-IT"/>
        </w:rPr>
        <w:t>niversità ospita anche diversi centri e istituti di ricerca, tra cui il Centro per lo studio delle dinamiche complesse, il Centro interdipartimentale per le scienze ambientali e l'ingegneria e il Centro per la storia della medicina e della salute.</w:t>
      </w:r>
    </w:p>
    <w:p w14:paraId="3E0436BC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</w:p>
    <w:p w14:paraId="42B490E1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>IRST - Istituto Romagnolo per lo Studio dei Tumori (FC)</w:t>
      </w:r>
    </w:p>
    <w:p w14:paraId="2426E5A0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lastRenderedPageBreak/>
        <w:t xml:space="preserve">L'Istituto Romagnolo per lo Studio dei Tumori "Dino Amadori" - IRST è un centro di eccellenza interamente dedicato alla cura, alla ricerca e alla formazione in ambito oncologico. Fin dalla sua nascita, l'IRST ha avuto il compito di promuovere e realizzare la ricerca sul cancro. IRST organizza e coordina: la ricerca e la sperimentazione oncologica in Romagna; le infrastrutture necessarie per supportare la promozione, lo svolgimento e la valutazione della ricerca e dell'assistenza oncologica in Romagna; i trattamenti con tecnologie emergenti o innovative; la formazione continua in campo oncologico. </w:t>
      </w:r>
      <w:r w:rsidRPr="00E813C3">
        <w:rPr>
          <w:rFonts w:eastAsia="Arial" w:cstheme="minorHAnsi"/>
          <w:b/>
          <w:bCs/>
          <w:lang w:eastAsia="it-IT"/>
        </w:rPr>
        <w:t>L’IRST collabora da anni con alcuni dei più importanti centri di ricerca del settore di Houston</w:t>
      </w:r>
      <w:r w:rsidRPr="009B42B8">
        <w:rPr>
          <w:rFonts w:eastAsia="Arial" w:cstheme="minorHAnsi"/>
          <w:lang w:eastAsia="it-IT"/>
        </w:rPr>
        <w:t xml:space="preserve">. </w:t>
      </w:r>
    </w:p>
    <w:p w14:paraId="0343F575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612C442C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 xml:space="preserve">CIRI </w:t>
      </w:r>
      <w:proofErr w:type="spellStart"/>
      <w:r w:rsidRPr="009B42B8">
        <w:rPr>
          <w:rFonts w:eastAsia="Arial" w:cstheme="minorHAnsi"/>
          <w:b/>
          <w:color w:val="CC0000"/>
          <w:lang w:eastAsia="it-IT"/>
        </w:rPr>
        <w:t>Aerospace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(</w:t>
      </w:r>
      <w:r>
        <w:rPr>
          <w:rFonts w:eastAsia="Arial" w:cstheme="minorHAnsi"/>
          <w:b/>
          <w:color w:val="CC0000"/>
          <w:lang w:eastAsia="it-IT"/>
        </w:rPr>
        <w:t xml:space="preserve">Università di </w:t>
      </w:r>
      <w:r w:rsidRPr="009B42B8">
        <w:rPr>
          <w:rFonts w:eastAsia="Arial" w:cstheme="minorHAnsi"/>
          <w:b/>
          <w:color w:val="CC0000"/>
          <w:lang w:eastAsia="it-IT"/>
        </w:rPr>
        <w:t>B</w:t>
      </w:r>
      <w:r>
        <w:rPr>
          <w:rFonts w:eastAsia="Arial" w:cstheme="minorHAnsi"/>
          <w:b/>
          <w:color w:val="CC0000"/>
          <w:lang w:eastAsia="it-IT"/>
        </w:rPr>
        <w:t>ologna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7A402E70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La missione del CIRI </w:t>
      </w:r>
      <w:proofErr w:type="spellStart"/>
      <w:r w:rsidRPr="009B42B8">
        <w:rPr>
          <w:rFonts w:eastAsia="Arial" w:cstheme="minorHAnsi"/>
          <w:lang w:eastAsia="it-IT"/>
        </w:rPr>
        <w:t>Aerospace</w:t>
      </w:r>
      <w:proofErr w:type="spellEnd"/>
      <w:r w:rsidRPr="009B42B8">
        <w:rPr>
          <w:rFonts w:eastAsia="Arial" w:cstheme="minorHAnsi"/>
          <w:lang w:eastAsia="it-IT"/>
        </w:rPr>
        <w:t xml:space="preserve"> è </w:t>
      </w:r>
      <w:r w:rsidRPr="00E813C3">
        <w:rPr>
          <w:rFonts w:eastAsia="Arial" w:cstheme="minorHAnsi"/>
          <w:b/>
          <w:bCs/>
          <w:lang w:eastAsia="it-IT"/>
        </w:rPr>
        <w:t>promuovere lo sviluppo di conoscenze, competenze e servizi di ricerca per le aziende e gli enti di ricerca che operano nei settori dell'aeronautica, dello spazio</w:t>
      </w:r>
      <w:r w:rsidRPr="009B42B8">
        <w:rPr>
          <w:rFonts w:eastAsia="Arial" w:cstheme="minorHAnsi"/>
          <w:lang w:eastAsia="it-IT"/>
        </w:rPr>
        <w:t>, dei sistemi energetici, dei materiali avanzati e dei sistemi meccanici, delle tecnologie dei sensori, della nautica e dei trasporti terrestri. Le attività sono organizzate in progetti di ricerca che possono essere finanziati dalle aziende o da programmi di ricerca sostenuti, preferibilmente in collaborazione con le aziende.</w:t>
      </w:r>
    </w:p>
    <w:p w14:paraId="0B428975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12A01045" w14:textId="77777777" w:rsidR="00C85CA1" w:rsidRPr="00222C83" w:rsidRDefault="00C85CA1" w:rsidP="00C85CA1">
      <w:pPr>
        <w:spacing w:after="0" w:line="240" w:lineRule="auto"/>
        <w:jc w:val="both"/>
        <w:rPr>
          <w:rFonts w:eastAsia="Arial" w:cstheme="minorHAnsi"/>
          <w:b/>
          <w:bCs/>
          <w:color w:val="C00000"/>
          <w:lang w:eastAsia="it-IT"/>
        </w:rPr>
      </w:pPr>
      <w:r w:rsidRPr="00222C83">
        <w:rPr>
          <w:rFonts w:eastAsia="Arial" w:cstheme="minorHAnsi"/>
          <w:b/>
          <w:color w:val="C00000"/>
          <w:lang w:eastAsia="it-IT"/>
        </w:rPr>
        <w:t>CNR-IMM</w:t>
      </w:r>
      <w:r w:rsidRPr="00222C83">
        <w:rPr>
          <w:rFonts w:eastAsia="Arial" w:cstheme="minorHAnsi"/>
          <w:color w:val="C00000"/>
          <w:lang w:eastAsia="it-IT"/>
        </w:rPr>
        <w:t xml:space="preserve"> </w:t>
      </w:r>
      <w:r w:rsidRPr="00222C83">
        <w:rPr>
          <w:rFonts w:eastAsia="Arial" w:cstheme="minorHAnsi"/>
          <w:b/>
          <w:bCs/>
          <w:color w:val="C00000"/>
          <w:lang w:eastAsia="it-IT"/>
        </w:rPr>
        <w:t>(B</w:t>
      </w:r>
      <w:r>
        <w:rPr>
          <w:rFonts w:eastAsia="Arial" w:cstheme="minorHAnsi"/>
          <w:b/>
          <w:bCs/>
          <w:color w:val="C00000"/>
          <w:lang w:eastAsia="it-IT"/>
        </w:rPr>
        <w:t>ologna</w:t>
      </w:r>
      <w:r w:rsidRPr="00222C83">
        <w:rPr>
          <w:rFonts w:eastAsia="Arial" w:cstheme="minorHAnsi"/>
          <w:b/>
          <w:bCs/>
          <w:color w:val="C00000"/>
          <w:lang w:eastAsia="it-IT"/>
        </w:rPr>
        <w:t>)</w:t>
      </w:r>
    </w:p>
    <w:p w14:paraId="219CD47A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Il CNR IMM-BO studia materiali e dispositivi per la microelettronica da oltre 30 anni. Grazie alla sinergia tra fisica, ingegneria e chimica, l'IMM-BO offre un approccio globale e flessibile allo sviluppo di tecnologie innovative. L'IMM-BO dispone della più grande struttura finanziata con fondi pubblici per la </w:t>
      </w:r>
      <w:r w:rsidRPr="00EE62FC">
        <w:rPr>
          <w:rFonts w:eastAsia="Arial" w:cstheme="minorHAnsi"/>
          <w:b/>
          <w:bCs/>
          <w:lang w:eastAsia="it-IT"/>
        </w:rPr>
        <w:t>microlavorazione del silicio</w:t>
      </w:r>
      <w:r w:rsidRPr="009B42B8">
        <w:rPr>
          <w:rFonts w:eastAsia="Arial" w:cstheme="minorHAnsi"/>
          <w:lang w:eastAsia="it-IT"/>
        </w:rPr>
        <w:t xml:space="preserve"> in Italia (500 m2 ISO 5-8 </w:t>
      </w:r>
      <w:proofErr w:type="spellStart"/>
      <w:r w:rsidRPr="009B42B8">
        <w:rPr>
          <w:rFonts w:eastAsia="Arial" w:cstheme="minorHAnsi"/>
          <w:lang w:eastAsia="it-IT"/>
        </w:rPr>
        <w:t>Clean</w:t>
      </w:r>
      <w:proofErr w:type="spellEnd"/>
      <w:r w:rsidRPr="009B42B8">
        <w:rPr>
          <w:rFonts w:eastAsia="Arial" w:cstheme="minorHAnsi"/>
          <w:lang w:eastAsia="it-IT"/>
        </w:rPr>
        <w:t xml:space="preserve"> Room) e, in qualità di coordinatore della rete italiana per le infrastrutture di ricerca sulla micro e nano fabbricazione (</w:t>
      </w:r>
      <w:proofErr w:type="spellStart"/>
      <w:r w:rsidRPr="009B42B8">
        <w:rPr>
          <w:rFonts w:eastAsia="Arial" w:cstheme="minorHAnsi"/>
          <w:lang w:eastAsia="it-IT"/>
        </w:rPr>
        <w:t>It-fab</w:t>
      </w:r>
      <w:proofErr w:type="spellEnd"/>
      <w:r w:rsidRPr="009B42B8">
        <w:rPr>
          <w:rFonts w:eastAsia="Arial" w:cstheme="minorHAnsi"/>
          <w:lang w:eastAsia="it-IT"/>
        </w:rPr>
        <w:t xml:space="preserve"> http://itfab.bo.imm.cnr.it/), rappresenta l'Italia nell'iniziativa </w:t>
      </w:r>
      <w:proofErr w:type="spellStart"/>
      <w:r w:rsidRPr="009B42B8">
        <w:rPr>
          <w:rFonts w:eastAsia="Arial" w:cstheme="minorHAnsi"/>
          <w:lang w:eastAsia="it-IT"/>
        </w:rPr>
        <w:t>EuroNanoLab</w:t>
      </w:r>
      <w:proofErr w:type="spellEnd"/>
      <w:r w:rsidRPr="009B42B8">
        <w:rPr>
          <w:rFonts w:eastAsia="Arial" w:cstheme="minorHAnsi"/>
          <w:lang w:eastAsia="it-IT"/>
        </w:rPr>
        <w:t xml:space="preserve"> (http://euronanolab.com), che mira a creare un'</w:t>
      </w:r>
      <w:r w:rsidRPr="00EE62FC">
        <w:rPr>
          <w:rFonts w:eastAsia="Arial" w:cstheme="minorHAnsi"/>
          <w:b/>
          <w:bCs/>
          <w:lang w:eastAsia="it-IT"/>
        </w:rPr>
        <w:t>infrastruttura di ricerca paneuropea nel campo della nanofabbricazione</w:t>
      </w:r>
      <w:r w:rsidRPr="009B42B8">
        <w:rPr>
          <w:rFonts w:eastAsia="Arial" w:cstheme="minorHAnsi"/>
          <w:lang w:eastAsia="it-IT"/>
        </w:rPr>
        <w:t>. Il laboratorio vanta un'eccellenza europea nelle tecniche di diagnostica strutturale ed elettrica, in particolare nello sviluppo e nell'utilizzo della caratterizzazione con elettroni, ioni e raggi X, comprese le indagini in situ.</w:t>
      </w:r>
      <w:r>
        <w:rPr>
          <w:rFonts w:eastAsia="Arial" w:cstheme="minorHAnsi"/>
          <w:lang w:eastAsia="it-IT"/>
        </w:rPr>
        <w:t xml:space="preserve"> </w:t>
      </w:r>
      <w:r w:rsidRPr="009B42B8">
        <w:rPr>
          <w:rFonts w:eastAsia="Arial" w:cstheme="minorHAnsi"/>
          <w:lang w:eastAsia="it-IT"/>
        </w:rPr>
        <w:t>L'IMM-BO coordina l'"Infrastruttura per la transizione energetica e l'economia circolare @</w:t>
      </w:r>
      <w:r>
        <w:rPr>
          <w:rFonts w:eastAsia="Arial" w:cstheme="minorHAnsi"/>
          <w:lang w:eastAsia="it-IT"/>
        </w:rPr>
        <w:t xml:space="preserve"> </w:t>
      </w:r>
      <w:proofErr w:type="spellStart"/>
      <w:r w:rsidRPr="009B42B8">
        <w:rPr>
          <w:rFonts w:eastAsia="Arial" w:cstheme="minorHAnsi"/>
          <w:lang w:eastAsia="it-IT"/>
        </w:rPr>
        <w:t>EuroNanoLab</w:t>
      </w:r>
      <w:proofErr w:type="spellEnd"/>
      <w:r w:rsidRPr="009B42B8">
        <w:rPr>
          <w:rFonts w:eastAsia="Arial" w:cstheme="minorHAnsi"/>
          <w:lang w:eastAsia="it-IT"/>
        </w:rPr>
        <w:t>" (</w:t>
      </w:r>
      <w:proofErr w:type="spellStart"/>
      <w:r w:rsidRPr="009B42B8">
        <w:rPr>
          <w:rFonts w:eastAsia="Arial" w:cstheme="minorHAnsi"/>
          <w:lang w:eastAsia="it-IT"/>
        </w:rPr>
        <w:t>iENTRANCE@ENL</w:t>
      </w:r>
      <w:proofErr w:type="spellEnd"/>
      <w:r w:rsidRPr="009B42B8">
        <w:rPr>
          <w:rFonts w:eastAsia="Arial" w:cstheme="minorHAnsi"/>
          <w:lang w:eastAsia="it-IT"/>
        </w:rPr>
        <w:t xml:space="preserve"> - https://www.ientrance.eu), che fornisce alla comunità scientifica l'accesso a strutture per:</w:t>
      </w:r>
      <w:r>
        <w:rPr>
          <w:rFonts w:eastAsia="Arial" w:cstheme="minorHAnsi"/>
          <w:lang w:eastAsia="it-IT"/>
        </w:rPr>
        <w:t xml:space="preserve"> n</w:t>
      </w:r>
      <w:r w:rsidRPr="009B42B8">
        <w:rPr>
          <w:rFonts w:eastAsia="Arial" w:cstheme="minorHAnsi"/>
          <w:lang w:eastAsia="it-IT"/>
        </w:rPr>
        <w:t>anomateriali per l'energia;</w:t>
      </w:r>
      <w:r>
        <w:rPr>
          <w:rFonts w:eastAsia="Arial" w:cstheme="minorHAnsi"/>
          <w:lang w:eastAsia="it-IT"/>
        </w:rPr>
        <w:t xml:space="preserve"> p</w:t>
      </w:r>
      <w:r w:rsidRPr="009B42B8">
        <w:rPr>
          <w:rFonts w:eastAsia="Arial" w:cstheme="minorHAnsi"/>
          <w:lang w:eastAsia="it-IT"/>
        </w:rPr>
        <w:t xml:space="preserve">rocessi e dispositivi per la produzione, lo stoccaggio e la gestione dell'energia verde; </w:t>
      </w:r>
      <w:r>
        <w:rPr>
          <w:rFonts w:eastAsia="Arial" w:cstheme="minorHAnsi"/>
          <w:lang w:eastAsia="it-IT"/>
        </w:rPr>
        <w:t>c</w:t>
      </w:r>
      <w:r w:rsidRPr="009B42B8">
        <w:rPr>
          <w:rFonts w:eastAsia="Arial" w:cstheme="minorHAnsi"/>
          <w:lang w:eastAsia="it-IT"/>
        </w:rPr>
        <w:t xml:space="preserve">aratterizzazione su micro e nanoscala; </w:t>
      </w:r>
      <w:r>
        <w:rPr>
          <w:rFonts w:eastAsia="Arial" w:cstheme="minorHAnsi"/>
          <w:lang w:eastAsia="it-IT"/>
        </w:rPr>
        <w:t>t</w:t>
      </w:r>
      <w:r w:rsidRPr="009B42B8">
        <w:rPr>
          <w:rFonts w:eastAsia="Arial" w:cstheme="minorHAnsi"/>
          <w:lang w:eastAsia="it-IT"/>
        </w:rPr>
        <w:t>ecnologie per la realizzazione di dispositivi e sistemi.</w:t>
      </w:r>
    </w:p>
    <w:p w14:paraId="189002A5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67C241DD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Marposs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spa (B</w:t>
      </w:r>
      <w:r>
        <w:rPr>
          <w:rFonts w:eastAsia="Arial" w:cstheme="minorHAnsi"/>
          <w:b/>
          <w:color w:val="CC0000"/>
          <w:lang w:eastAsia="it-IT"/>
        </w:rPr>
        <w:t>ologna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2265B7E5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L’azienda</w:t>
      </w:r>
      <w:r w:rsidRPr="009B42B8">
        <w:rPr>
          <w:rFonts w:eastAsia="Arial" w:cstheme="minorHAnsi"/>
          <w:lang w:eastAsia="it-IT"/>
        </w:rPr>
        <w:t xml:space="preserve"> progetta e realizza un'ampia gamma di prodotti e soluzioni che vanno dalla misura di precisione dei componenti meccanici </w:t>
      </w:r>
      <w:r>
        <w:rPr>
          <w:rFonts w:eastAsia="Arial" w:cstheme="minorHAnsi"/>
          <w:lang w:eastAsia="it-IT"/>
        </w:rPr>
        <w:t xml:space="preserve">- </w:t>
      </w:r>
      <w:r w:rsidRPr="009B42B8">
        <w:rPr>
          <w:rFonts w:eastAsia="Arial" w:cstheme="minorHAnsi"/>
          <w:lang w:eastAsia="it-IT"/>
        </w:rPr>
        <w:t xml:space="preserve">prima, durante e dopo il processo di produzione </w:t>
      </w:r>
      <w:r>
        <w:rPr>
          <w:rFonts w:eastAsia="Arial" w:cstheme="minorHAnsi"/>
          <w:lang w:eastAsia="it-IT"/>
        </w:rPr>
        <w:t xml:space="preserve">- </w:t>
      </w:r>
      <w:r w:rsidRPr="009B42B8">
        <w:rPr>
          <w:rFonts w:eastAsia="Arial" w:cstheme="minorHAnsi"/>
          <w:lang w:eastAsia="it-IT"/>
        </w:rPr>
        <w:t xml:space="preserve">ai controlli di processo e delle condizioni delle macchine utensili, dai test di tenuta per tutti i settori industriali, alle linee di assemblaggio e controllo automatico. </w:t>
      </w:r>
      <w:proofErr w:type="spellStart"/>
      <w:r w:rsidRPr="009B42B8">
        <w:rPr>
          <w:rFonts w:eastAsia="Arial" w:cstheme="minorHAnsi"/>
          <w:lang w:eastAsia="it-IT"/>
        </w:rPr>
        <w:t>Marposs</w:t>
      </w:r>
      <w:proofErr w:type="spellEnd"/>
      <w:r w:rsidRPr="009B42B8">
        <w:rPr>
          <w:rFonts w:eastAsia="Arial" w:cstheme="minorHAnsi"/>
          <w:lang w:eastAsia="it-IT"/>
        </w:rPr>
        <w:t xml:space="preserve"> è un fornitore primario delle principali case automobilistiche, sia per le applicazioni ICE che EV, nonché dei </w:t>
      </w:r>
      <w:r w:rsidRPr="00EE62FC">
        <w:rPr>
          <w:rFonts w:eastAsia="Arial" w:cstheme="minorHAnsi"/>
          <w:b/>
          <w:bCs/>
          <w:lang w:eastAsia="it-IT"/>
        </w:rPr>
        <w:t>settori aerospaziale, biomedicale, energetico</w:t>
      </w:r>
      <w:r w:rsidRPr="009B42B8">
        <w:rPr>
          <w:rFonts w:eastAsia="Arial" w:cstheme="minorHAnsi"/>
          <w:lang w:eastAsia="it-IT"/>
        </w:rPr>
        <w:t>, dell'elettronica di consumo e dei contenitori in vetro.</w:t>
      </w:r>
    </w:p>
    <w:p w14:paraId="334C824A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192F3045" w14:textId="77777777" w:rsidR="00C85CA1" w:rsidRPr="00EE62FC" w:rsidRDefault="00C85CA1" w:rsidP="00C85CA1">
      <w:pP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Adaptronics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(B</w:t>
      </w:r>
      <w:r>
        <w:rPr>
          <w:rFonts w:eastAsia="Arial" w:cstheme="minorHAnsi"/>
          <w:b/>
          <w:color w:val="CC0000"/>
          <w:lang w:eastAsia="it-IT"/>
        </w:rPr>
        <w:t>ologna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425B834F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proofErr w:type="gramStart"/>
      <w:r>
        <w:rPr>
          <w:rFonts w:eastAsia="Arial" w:cstheme="minorHAnsi"/>
          <w:lang w:eastAsia="it-IT"/>
        </w:rPr>
        <w:t>E’</w:t>
      </w:r>
      <w:proofErr w:type="gramEnd"/>
      <w:r>
        <w:rPr>
          <w:rFonts w:eastAsia="Arial" w:cstheme="minorHAnsi"/>
          <w:lang w:eastAsia="it-IT"/>
        </w:rPr>
        <w:t xml:space="preserve"> </w:t>
      </w:r>
      <w:r w:rsidRPr="009B42B8">
        <w:rPr>
          <w:rFonts w:eastAsia="Arial" w:cstheme="minorHAnsi"/>
          <w:lang w:eastAsia="it-IT"/>
        </w:rPr>
        <w:t xml:space="preserve">una startup che fornisce soluzioni per dispositivi di presa sensorizzati, per la </w:t>
      </w:r>
      <w:r w:rsidRPr="00EE62FC">
        <w:rPr>
          <w:rFonts w:eastAsia="Arial" w:cstheme="minorHAnsi"/>
          <w:b/>
          <w:bCs/>
          <w:lang w:eastAsia="it-IT"/>
        </w:rPr>
        <w:t>presa robotica e la manipolazione di oggetti</w:t>
      </w:r>
      <w:r w:rsidRPr="009B42B8">
        <w:rPr>
          <w:rFonts w:eastAsia="Arial" w:cstheme="minorHAnsi"/>
          <w:lang w:eastAsia="it-IT"/>
        </w:rPr>
        <w:t>, basati su tecnologie elettro</w:t>
      </w:r>
      <w:r>
        <w:rPr>
          <w:rFonts w:eastAsia="Arial" w:cstheme="minorHAnsi"/>
          <w:lang w:eastAsia="it-IT"/>
        </w:rPr>
        <w:t>-</w:t>
      </w:r>
      <w:r w:rsidRPr="009B42B8">
        <w:rPr>
          <w:rFonts w:eastAsia="Arial" w:cstheme="minorHAnsi"/>
          <w:lang w:eastAsia="it-IT"/>
        </w:rPr>
        <w:t xml:space="preserve">attive a strato sottile e su meccanismi robotici morbidi con sensori capacitivi per la prossimità, il contatto e la forza di contatto incorporati, per applicazioni di logistica spaziale, agroalimentare, industriale e flessibile. Tra le competizioni vinte, la Start Cup 2021. Ha partecipato al </w:t>
      </w:r>
      <w:proofErr w:type="spellStart"/>
      <w:r w:rsidRPr="009B42B8">
        <w:rPr>
          <w:rFonts w:eastAsia="Arial" w:cstheme="minorHAnsi"/>
          <w:lang w:eastAsia="it-IT"/>
        </w:rPr>
        <w:t>Mindset</w:t>
      </w:r>
      <w:proofErr w:type="spellEnd"/>
      <w:r w:rsidRPr="009B42B8">
        <w:rPr>
          <w:rFonts w:eastAsia="Arial" w:cstheme="minorHAnsi"/>
          <w:lang w:eastAsia="it-IT"/>
        </w:rPr>
        <w:t xml:space="preserve"> </w:t>
      </w:r>
      <w:proofErr w:type="spellStart"/>
      <w:r w:rsidRPr="009B42B8">
        <w:rPr>
          <w:rFonts w:eastAsia="Arial" w:cstheme="minorHAnsi"/>
          <w:lang w:eastAsia="it-IT"/>
        </w:rPr>
        <w:t>program</w:t>
      </w:r>
      <w:proofErr w:type="spellEnd"/>
      <w:r w:rsidRPr="009B42B8">
        <w:rPr>
          <w:rFonts w:eastAsia="Arial" w:cstheme="minorHAnsi"/>
          <w:lang w:eastAsia="it-IT"/>
        </w:rPr>
        <w:t xml:space="preserve"> 2022</w:t>
      </w:r>
      <w:r>
        <w:rPr>
          <w:rFonts w:eastAsia="Arial" w:cstheme="minorHAnsi"/>
          <w:lang w:eastAsia="it-IT"/>
        </w:rPr>
        <w:t>, il programma della Regione che sostiene esperienze di startup in Silicon Valley.</w:t>
      </w:r>
      <w:r w:rsidRPr="009B42B8">
        <w:rPr>
          <w:rFonts w:eastAsia="Arial" w:cstheme="minorHAnsi"/>
          <w:lang w:eastAsia="it-IT"/>
        </w:rPr>
        <w:t xml:space="preserve"> </w:t>
      </w:r>
    </w:p>
    <w:p w14:paraId="4BC94909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0403C839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b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>ANSER (Consorzio di imprese emiliano-romagnole)</w:t>
      </w:r>
    </w:p>
    <w:p w14:paraId="2024E00A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proofErr w:type="gramStart"/>
      <w:r>
        <w:rPr>
          <w:rFonts w:eastAsia="Arial" w:cstheme="minorHAnsi"/>
          <w:lang w:eastAsia="it-IT"/>
        </w:rPr>
        <w:t>E’</w:t>
      </w:r>
      <w:proofErr w:type="gramEnd"/>
      <w:r w:rsidRPr="009B42B8">
        <w:rPr>
          <w:rFonts w:eastAsia="Arial" w:cstheme="minorHAnsi"/>
          <w:lang w:eastAsia="it-IT"/>
        </w:rPr>
        <w:t xml:space="preserve"> un gruppo di aziende leader nella fornitura di tecnologie e prodotti integrati "Made in </w:t>
      </w:r>
      <w:proofErr w:type="spellStart"/>
      <w:r w:rsidRPr="009B42B8">
        <w:rPr>
          <w:rFonts w:eastAsia="Arial" w:cstheme="minorHAnsi"/>
          <w:lang w:eastAsia="it-IT"/>
        </w:rPr>
        <w:t>Italy</w:t>
      </w:r>
      <w:proofErr w:type="spellEnd"/>
      <w:r w:rsidRPr="009B42B8">
        <w:rPr>
          <w:rFonts w:eastAsia="Arial" w:cstheme="minorHAnsi"/>
          <w:lang w:eastAsia="it-IT"/>
        </w:rPr>
        <w:t xml:space="preserve">" per i </w:t>
      </w:r>
      <w:r w:rsidRPr="00EE62FC">
        <w:rPr>
          <w:rFonts w:eastAsia="Arial" w:cstheme="minorHAnsi"/>
          <w:b/>
          <w:bCs/>
          <w:lang w:eastAsia="it-IT"/>
        </w:rPr>
        <w:t>settori dell'aeronautica e dell'aerospazio</w:t>
      </w:r>
      <w:r w:rsidRPr="009B42B8">
        <w:rPr>
          <w:rFonts w:eastAsia="Arial" w:cstheme="minorHAnsi"/>
          <w:lang w:eastAsia="it-IT"/>
        </w:rPr>
        <w:t xml:space="preserve"> con sede in Emilia-Romagna, una delle regioni italiane più avanzate per la produzione e l'innovazione. Lavora a stretto contatto con centri di ricerca ed ecosistemi universitari per ottenere capacità e competenze all'avanguardia. Collabora con l'ASI (</w:t>
      </w:r>
      <w:r w:rsidRPr="00EE62FC">
        <w:rPr>
          <w:rFonts w:eastAsia="Arial" w:cstheme="minorHAnsi"/>
          <w:b/>
          <w:bCs/>
          <w:lang w:eastAsia="it-IT"/>
        </w:rPr>
        <w:t>Agenzia Spaziale Italiana</w:t>
      </w:r>
      <w:r w:rsidRPr="009B42B8">
        <w:rPr>
          <w:rFonts w:eastAsia="Arial" w:cstheme="minorHAnsi"/>
          <w:lang w:eastAsia="it-IT"/>
        </w:rPr>
        <w:t xml:space="preserve">), la Regione Emilia-Romagna, il </w:t>
      </w:r>
      <w:proofErr w:type="spellStart"/>
      <w:r w:rsidRPr="009B42B8">
        <w:rPr>
          <w:rFonts w:eastAsia="Arial" w:cstheme="minorHAnsi"/>
          <w:lang w:eastAsia="it-IT"/>
        </w:rPr>
        <w:t>Clust</w:t>
      </w:r>
      <w:proofErr w:type="spellEnd"/>
      <w:r w:rsidRPr="009B42B8">
        <w:rPr>
          <w:rFonts w:eastAsia="Arial" w:cstheme="minorHAnsi"/>
          <w:lang w:eastAsia="it-IT"/>
        </w:rPr>
        <w:t>-ER Mech - il Cluster Meccatronica e Motoristica della Regione Emilia-Romagna.</w:t>
      </w:r>
    </w:p>
    <w:p w14:paraId="41B3B55A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26410FBE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color w:val="CC0000"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 xml:space="preserve">Curti </w:t>
      </w:r>
      <w:r>
        <w:rPr>
          <w:rFonts w:eastAsia="Arial" w:cstheme="minorHAnsi"/>
          <w:b/>
          <w:color w:val="CC0000"/>
          <w:lang w:eastAsia="it-IT"/>
        </w:rPr>
        <w:t>Spa</w:t>
      </w:r>
      <w:r w:rsidRPr="009B42B8">
        <w:rPr>
          <w:rFonts w:eastAsia="Arial" w:cstheme="minorHAnsi"/>
          <w:b/>
          <w:color w:val="CC0000"/>
          <w:lang w:eastAsia="it-IT"/>
        </w:rPr>
        <w:t xml:space="preserve"> (R</w:t>
      </w:r>
      <w:r>
        <w:rPr>
          <w:rFonts w:eastAsia="Arial" w:cstheme="minorHAnsi"/>
          <w:b/>
          <w:color w:val="CC0000"/>
          <w:lang w:eastAsia="it-IT"/>
        </w:rPr>
        <w:t>avenna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2905C1E5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proofErr w:type="gramStart"/>
      <w:r>
        <w:rPr>
          <w:rFonts w:eastAsia="Arial" w:cstheme="minorHAnsi"/>
          <w:lang w:eastAsia="it-IT"/>
        </w:rPr>
        <w:t>E’</w:t>
      </w:r>
      <w:proofErr w:type="gramEnd"/>
      <w:r w:rsidRPr="009B42B8">
        <w:rPr>
          <w:rFonts w:eastAsia="Arial" w:cstheme="minorHAnsi"/>
          <w:lang w:eastAsia="it-IT"/>
        </w:rPr>
        <w:t xml:space="preserve"> leader nella </w:t>
      </w:r>
      <w:r w:rsidRPr="00EE62FC">
        <w:rPr>
          <w:rFonts w:eastAsia="Arial" w:cstheme="minorHAnsi"/>
          <w:b/>
          <w:bCs/>
          <w:lang w:eastAsia="it-IT"/>
        </w:rPr>
        <w:t>fornitura di sistemi e servizi aeronautici</w:t>
      </w:r>
      <w:r w:rsidRPr="009B42B8">
        <w:rPr>
          <w:rFonts w:eastAsia="Arial" w:cstheme="minorHAnsi"/>
          <w:lang w:eastAsia="it-IT"/>
        </w:rPr>
        <w:t>, grazie a livelli di affidabilità e qualità riconosciuti. La capacità di ottimizzare i processi</w:t>
      </w:r>
      <w:r>
        <w:rPr>
          <w:rFonts w:eastAsia="Arial" w:cstheme="minorHAnsi"/>
          <w:lang w:eastAsia="it-IT"/>
        </w:rPr>
        <w:t>,</w:t>
      </w:r>
      <w:r w:rsidRPr="009B42B8">
        <w:rPr>
          <w:rFonts w:eastAsia="Arial" w:cstheme="minorHAnsi"/>
          <w:lang w:eastAsia="it-IT"/>
        </w:rPr>
        <w:t xml:space="preserve"> unita alle competenze specifiche per questi processi e ai relativi controlli non distruttivi</w:t>
      </w:r>
      <w:r>
        <w:rPr>
          <w:rFonts w:eastAsia="Arial" w:cstheme="minorHAnsi"/>
          <w:lang w:eastAsia="it-IT"/>
        </w:rPr>
        <w:t>,</w:t>
      </w:r>
      <w:r w:rsidRPr="009B42B8">
        <w:rPr>
          <w:rFonts w:eastAsia="Arial" w:cstheme="minorHAnsi"/>
          <w:lang w:eastAsia="it-IT"/>
        </w:rPr>
        <w:t xml:space="preserve"> ha permesso all’azienda di passare da un tradizionale conto terzi ad attività di co-engineering. Partecipa e supporta proattivamente la progettazione di macchine e sistemi complessi per tutti i suoi clienti, utilizzando software di progettazione avanzati come CREAO, CATIA, PRO-E e altri.</w:t>
      </w:r>
    </w:p>
    <w:p w14:paraId="5CEC27CF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6AC02430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>Dallara (P</w:t>
      </w:r>
      <w:r>
        <w:rPr>
          <w:rFonts w:eastAsia="Arial" w:cstheme="minorHAnsi"/>
          <w:b/>
          <w:color w:val="CC0000"/>
          <w:lang w:eastAsia="it-IT"/>
        </w:rPr>
        <w:t>arma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6839262B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L'azienda è stata fondata nel 1972 e opera nei </w:t>
      </w:r>
      <w:r w:rsidRPr="00EE62FC">
        <w:rPr>
          <w:rFonts w:eastAsia="Arial" w:cstheme="minorHAnsi"/>
          <w:b/>
          <w:bCs/>
          <w:lang w:eastAsia="it-IT"/>
        </w:rPr>
        <w:t>settori automobilistico, aerospaziale e della difesa</w:t>
      </w:r>
      <w:r w:rsidRPr="009B42B8">
        <w:rPr>
          <w:rFonts w:eastAsia="Arial" w:cstheme="minorHAnsi"/>
          <w:lang w:eastAsia="it-IT"/>
        </w:rPr>
        <w:t>. Ha tre capacità distintive: progettazione, produzione e integrazione (utilizzando materiali compositi in fibra di carbonio), aerodinamica e dinamica del veicolo (simulazione e test).</w:t>
      </w:r>
      <w:r>
        <w:rPr>
          <w:rFonts w:eastAsia="Arial" w:cstheme="minorHAnsi"/>
          <w:lang w:eastAsia="it-IT"/>
        </w:rPr>
        <w:t xml:space="preserve"> Ha</w:t>
      </w:r>
      <w:r w:rsidRPr="009B42B8">
        <w:rPr>
          <w:rFonts w:eastAsia="Arial" w:cstheme="minorHAnsi"/>
          <w:lang w:eastAsia="it-IT"/>
        </w:rPr>
        <w:t xml:space="preserve"> inoltre aperto un Dallara </w:t>
      </w:r>
      <w:proofErr w:type="spellStart"/>
      <w:r w:rsidRPr="009B42B8">
        <w:rPr>
          <w:rFonts w:eastAsia="Arial" w:cstheme="minorHAnsi"/>
          <w:lang w:eastAsia="it-IT"/>
        </w:rPr>
        <w:t>Advances</w:t>
      </w:r>
      <w:proofErr w:type="spellEnd"/>
      <w:r w:rsidRPr="009B42B8">
        <w:rPr>
          <w:rFonts w:eastAsia="Arial" w:cstheme="minorHAnsi"/>
          <w:lang w:eastAsia="it-IT"/>
        </w:rPr>
        <w:t xml:space="preserve"> </w:t>
      </w:r>
      <w:proofErr w:type="spellStart"/>
      <w:r w:rsidRPr="009B42B8">
        <w:rPr>
          <w:rFonts w:eastAsia="Arial" w:cstheme="minorHAnsi"/>
          <w:lang w:eastAsia="it-IT"/>
        </w:rPr>
        <w:t>Research</w:t>
      </w:r>
      <w:proofErr w:type="spellEnd"/>
      <w:r w:rsidRPr="009B42B8">
        <w:rPr>
          <w:rFonts w:eastAsia="Arial" w:cstheme="minorHAnsi"/>
          <w:lang w:eastAsia="it-IT"/>
        </w:rPr>
        <w:t xml:space="preserve"> Center (DARC) sui materiali compositi termoplastici, mettendo in comune competenze ed esperienze.</w:t>
      </w:r>
    </w:p>
    <w:p w14:paraId="737A2C90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310C9490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GecoSistema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(R</w:t>
      </w:r>
      <w:r>
        <w:rPr>
          <w:rFonts w:eastAsia="Arial" w:cstheme="minorHAnsi"/>
          <w:b/>
          <w:color w:val="CC0000"/>
          <w:lang w:eastAsia="it-IT"/>
        </w:rPr>
        <w:t>imini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4AAC22B7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proofErr w:type="gramStart"/>
      <w:r>
        <w:rPr>
          <w:rFonts w:eastAsia="Arial" w:cstheme="minorHAnsi"/>
          <w:lang w:eastAsia="it-IT"/>
        </w:rPr>
        <w:t>E’</w:t>
      </w:r>
      <w:proofErr w:type="gramEnd"/>
      <w:r w:rsidRPr="009B42B8">
        <w:rPr>
          <w:rFonts w:eastAsia="Arial" w:cstheme="minorHAnsi"/>
          <w:lang w:eastAsia="it-IT"/>
        </w:rPr>
        <w:t xml:space="preserve"> una società specializzata in consulenza ambientale, ingegneria e ricerca che fornisce servizi avanzati di consulenza, ricerca scientifica, innovazione, sviluppo di prodotti, data science e modellazione nei </w:t>
      </w:r>
      <w:r w:rsidRPr="0030764E">
        <w:rPr>
          <w:rFonts w:eastAsia="Arial" w:cstheme="minorHAnsi"/>
          <w:b/>
          <w:bCs/>
          <w:lang w:eastAsia="it-IT"/>
        </w:rPr>
        <w:t>settori dell'ambiente, del rischio climatico e dell'intelligence geospaziale</w:t>
      </w:r>
      <w:r w:rsidRPr="009B42B8">
        <w:rPr>
          <w:rFonts w:eastAsia="Arial" w:cstheme="minorHAnsi"/>
          <w:lang w:eastAsia="it-IT"/>
        </w:rPr>
        <w:t xml:space="preserve">. </w:t>
      </w:r>
      <w:proofErr w:type="spellStart"/>
      <w:r w:rsidRPr="009B42B8">
        <w:rPr>
          <w:rFonts w:eastAsia="Arial" w:cstheme="minorHAnsi"/>
          <w:lang w:eastAsia="it-IT"/>
        </w:rPr>
        <w:t>G</w:t>
      </w:r>
      <w:r>
        <w:rPr>
          <w:rFonts w:eastAsia="Arial" w:cstheme="minorHAnsi"/>
          <w:lang w:eastAsia="it-IT"/>
        </w:rPr>
        <w:t>ecoS</w:t>
      </w:r>
      <w:r w:rsidRPr="009B42B8">
        <w:rPr>
          <w:rFonts w:eastAsia="Arial" w:cstheme="minorHAnsi"/>
          <w:lang w:eastAsia="it-IT"/>
        </w:rPr>
        <w:t>istema</w:t>
      </w:r>
      <w:proofErr w:type="spellEnd"/>
      <w:r w:rsidRPr="009B42B8">
        <w:rPr>
          <w:rFonts w:eastAsia="Arial" w:cstheme="minorHAnsi"/>
          <w:lang w:eastAsia="it-IT"/>
        </w:rPr>
        <w:t xml:space="preserve"> opera a livello globale, nazionale e locale in collaborazione con partner altamente qualificati. Combin</w:t>
      </w:r>
      <w:r>
        <w:rPr>
          <w:rFonts w:eastAsia="Arial" w:cstheme="minorHAnsi"/>
          <w:lang w:eastAsia="it-IT"/>
        </w:rPr>
        <w:t>a</w:t>
      </w:r>
      <w:r w:rsidRPr="009B42B8">
        <w:rPr>
          <w:rFonts w:eastAsia="Arial" w:cstheme="minorHAnsi"/>
          <w:lang w:eastAsia="it-IT"/>
        </w:rPr>
        <w:t xml:space="preserve"> data science e machine learning avanzati, modellazione ambientale, strumenti GIS e di analisi geospaziale, telerilevamento, analisi predittiva, per fornire una visione critica delle problematiche ambientali, climatiche e geospaziali.</w:t>
      </w:r>
    </w:p>
    <w:p w14:paraId="48BCAE7B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097E8306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 xml:space="preserve">GVM </w:t>
      </w:r>
      <w:proofErr w:type="spellStart"/>
      <w:r w:rsidRPr="009B42B8">
        <w:rPr>
          <w:rFonts w:eastAsia="Arial" w:cstheme="minorHAnsi"/>
          <w:b/>
          <w:color w:val="CC0000"/>
          <w:lang w:eastAsia="it-IT"/>
        </w:rPr>
        <w:t>assistance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(R</w:t>
      </w:r>
      <w:r>
        <w:rPr>
          <w:rFonts w:eastAsia="Arial" w:cstheme="minorHAnsi"/>
          <w:b/>
          <w:color w:val="CC0000"/>
          <w:lang w:eastAsia="it-IT"/>
        </w:rPr>
        <w:t>avenna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55752497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GVM Assistance è uno </w:t>
      </w:r>
      <w:r w:rsidRPr="0030764E">
        <w:rPr>
          <w:rFonts w:eastAsia="Arial" w:cstheme="minorHAnsi"/>
          <w:b/>
          <w:bCs/>
          <w:lang w:eastAsia="it-IT"/>
        </w:rPr>
        <w:t xml:space="preserve">spin-off di GVM Care &amp; </w:t>
      </w:r>
      <w:proofErr w:type="spellStart"/>
      <w:r w:rsidRPr="0030764E">
        <w:rPr>
          <w:rFonts w:eastAsia="Arial" w:cstheme="minorHAnsi"/>
          <w:b/>
          <w:bCs/>
          <w:lang w:eastAsia="it-IT"/>
        </w:rPr>
        <w:t>Research</w:t>
      </w:r>
      <w:proofErr w:type="spellEnd"/>
      <w:r w:rsidRPr="009B42B8">
        <w:rPr>
          <w:rFonts w:eastAsia="Arial" w:cstheme="minorHAnsi"/>
          <w:lang w:eastAsia="it-IT"/>
        </w:rPr>
        <w:t xml:space="preserve">, uno dei principali gruppi ospedalieri italiani operanti nel settore sanitario e il primo in termini di estensione territoriale con oltre 50 strutture sanitarie in 5 Paesi europei. GVM Assistance è una startup che sviluppa e fornisce servizi innovativi di </w:t>
      </w:r>
      <w:r w:rsidRPr="0030764E">
        <w:rPr>
          <w:rFonts w:eastAsia="Arial" w:cstheme="minorHAnsi"/>
          <w:b/>
          <w:bCs/>
          <w:lang w:eastAsia="it-IT"/>
        </w:rPr>
        <w:t>sanità digitale</w:t>
      </w:r>
      <w:r w:rsidRPr="009B42B8">
        <w:rPr>
          <w:rFonts w:eastAsia="Arial" w:cstheme="minorHAnsi"/>
          <w:lang w:eastAsia="it-IT"/>
        </w:rPr>
        <w:t>, facendo leva sulle nuove tecnologie e attraverso l'implementazione, l'organizzazione e la gestione di centri servizi medici per affrontare il futuro della sanità.</w:t>
      </w:r>
    </w:p>
    <w:p w14:paraId="0A09A387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2ED33062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Highftech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Engine</w:t>
      </w:r>
      <w:r w:rsidRPr="009B42B8">
        <w:rPr>
          <w:rFonts w:eastAsia="Arial" w:cstheme="minorHAnsi"/>
          <w:b/>
          <w:color w:val="FF0000"/>
          <w:lang w:eastAsia="it-IT"/>
        </w:rPr>
        <w:t>ering (M</w:t>
      </w:r>
      <w:r>
        <w:rPr>
          <w:rFonts w:eastAsia="Arial" w:cstheme="minorHAnsi"/>
          <w:b/>
          <w:color w:val="FF0000"/>
          <w:lang w:eastAsia="it-IT"/>
        </w:rPr>
        <w:t>odena</w:t>
      </w:r>
      <w:r w:rsidRPr="009B42B8">
        <w:rPr>
          <w:rFonts w:eastAsia="Arial" w:cstheme="minorHAnsi"/>
          <w:b/>
          <w:color w:val="FF0000"/>
          <w:lang w:eastAsia="it-IT"/>
        </w:rPr>
        <w:t>)</w:t>
      </w:r>
    </w:p>
    <w:p w14:paraId="76F3FE3C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Si</w:t>
      </w:r>
      <w:r w:rsidRPr="009B42B8">
        <w:rPr>
          <w:rFonts w:eastAsia="Arial" w:cstheme="minorHAnsi"/>
          <w:lang w:eastAsia="it-IT"/>
        </w:rPr>
        <w:t xml:space="preserve"> occupa principalmente di progettazione meccanica, analisi strutturale/termica,</w:t>
      </w:r>
      <w:r>
        <w:rPr>
          <w:rFonts w:eastAsia="Arial" w:cstheme="minorHAnsi"/>
          <w:lang w:eastAsia="it-IT"/>
        </w:rPr>
        <w:t xml:space="preserve"> </w:t>
      </w:r>
      <w:r w:rsidRPr="009B42B8">
        <w:rPr>
          <w:rFonts w:eastAsia="Arial" w:cstheme="minorHAnsi"/>
          <w:lang w:eastAsia="it-IT"/>
        </w:rPr>
        <w:t>produzione, collaudo e</w:t>
      </w:r>
      <w:r>
        <w:rPr>
          <w:rFonts w:eastAsia="Arial" w:cstheme="minorHAnsi"/>
          <w:lang w:eastAsia="it-IT"/>
        </w:rPr>
        <w:t xml:space="preserve"> </w:t>
      </w:r>
      <w:r w:rsidRPr="009B42B8">
        <w:rPr>
          <w:rFonts w:eastAsia="Arial" w:cstheme="minorHAnsi"/>
          <w:lang w:eastAsia="it-IT"/>
        </w:rPr>
        <w:t xml:space="preserve">integrazione di sistemi o sottosistemi meccanici per: </w:t>
      </w:r>
      <w:r w:rsidRPr="0030764E">
        <w:rPr>
          <w:rFonts w:eastAsia="Arial" w:cstheme="minorHAnsi"/>
          <w:b/>
          <w:bCs/>
          <w:lang w:eastAsia="it-IT"/>
        </w:rPr>
        <w:t>struttura della Stazione Spaziale; modulo di atterraggio</w:t>
      </w:r>
      <w:r w:rsidRPr="009B42B8">
        <w:rPr>
          <w:rFonts w:eastAsia="Arial" w:cstheme="minorHAnsi"/>
          <w:lang w:eastAsia="it-IT"/>
        </w:rPr>
        <w:t xml:space="preserve">; </w:t>
      </w:r>
      <w:r>
        <w:rPr>
          <w:rFonts w:eastAsia="Arial" w:cstheme="minorHAnsi"/>
          <w:lang w:eastAsia="it-IT"/>
        </w:rPr>
        <w:t>c</w:t>
      </w:r>
      <w:r w:rsidRPr="009B42B8">
        <w:rPr>
          <w:rFonts w:eastAsia="Arial" w:cstheme="minorHAnsi"/>
          <w:lang w:eastAsia="it-IT"/>
        </w:rPr>
        <w:t xml:space="preserve">arico utile scientifico per la Stazione Spaziale (ISS); Struttura per la Stazione Spaziale (ISS) MGSE. HFT offre a grandi aziende aerospaziali (Airbus, Thales Alenia Space, Leonardo, OHB e </w:t>
      </w:r>
      <w:proofErr w:type="spellStart"/>
      <w:r w:rsidRPr="009B42B8">
        <w:rPr>
          <w:rFonts w:eastAsia="Arial" w:cstheme="minorHAnsi"/>
          <w:lang w:eastAsia="it-IT"/>
        </w:rPr>
        <w:t>Ruag</w:t>
      </w:r>
      <w:proofErr w:type="spellEnd"/>
      <w:r w:rsidRPr="009B42B8">
        <w:rPr>
          <w:rFonts w:eastAsia="Arial" w:cstheme="minorHAnsi"/>
          <w:lang w:eastAsia="it-IT"/>
        </w:rPr>
        <w:t>) lo sviluppo di sottosistemi complessi per programmi di strutture spaziali.</w:t>
      </w:r>
    </w:p>
    <w:p w14:paraId="096D2D73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3C754CC0" w14:textId="77777777" w:rsidR="00C85CA1" w:rsidRPr="0030764E" w:rsidRDefault="00C85CA1" w:rsidP="00C85CA1">
      <w:pPr>
        <w:spacing w:after="0" w:line="240" w:lineRule="auto"/>
        <w:jc w:val="both"/>
        <w:rPr>
          <w:rFonts w:eastAsia="Arial" w:cstheme="minorHAnsi"/>
          <w:b/>
          <w:color w:val="FF0000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Meeo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</w:t>
      </w:r>
      <w:r>
        <w:rPr>
          <w:rFonts w:eastAsia="Arial" w:cstheme="minorHAnsi"/>
          <w:b/>
          <w:color w:val="CC0000"/>
          <w:lang w:eastAsia="it-IT"/>
        </w:rPr>
        <w:t>Srl</w:t>
      </w:r>
      <w:r w:rsidRPr="009B42B8">
        <w:rPr>
          <w:rFonts w:eastAsia="Arial" w:cstheme="minorHAnsi"/>
          <w:b/>
          <w:lang w:eastAsia="it-IT"/>
        </w:rPr>
        <w:t xml:space="preserve"> </w:t>
      </w:r>
      <w:r w:rsidRPr="009B42B8">
        <w:rPr>
          <w:rFonts w:eastAsia="Arial" w:cstheme="minorHAnsi"/>
          <w:b/>
          <w:color w:val="FF0000"/>
          <w:lang w:eastAsia="it-IT"/>
        </w:rPr>
        <w:t>(F</w:t>
      </w:r>
      <w:r>
        <w:rPr>
          <w:rFonts w:eastAsia="Arial" w:cstheme="minorHAnsi"/>
          <w:b/>
          <w:color w:val="FF0000"/>
          <w:lang w:eastAsia="it-IT"/>
        </w:rPr>
        <w:t>errara</w:t>
      </w:r>
      <w:r w:rsidRPr="009B42B8">
        <w:rPr>
          <w:rFonts w:eastAsia="Arial" w:cstheme="minorHAnsi"/>
          <w:b/>
          <w:color w:val="FF0000"/>
          <w:lang w:eastAsia="it-IT"/>
        </w:rPr>
        <w:t>)</w:t>
      </w:r>
    </w:p>
    <w:p w14:paraId="7B0E2F86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>Fondata nel 2004 a Ferrara, le attività di MEEO mirano a facilitare l'</w:t>
      </w:r>
      <w:r w:rsidRPr="0030764E">
        <w:rPr>
          <w:rFonts w:eastAsia="Arial" w:cstheme="minorHAnsi"/>
          <w:b/>
          <w:bCs/>
          <w:lang w:eastAsia="it-IT"/>
        </w:rPr>
        <w:t>accesso ai dati geospaziali</w:t>
      </w:r>
      <w:r w:rsidRPr="009B42B8">
        <w:rPr>
          <w:rFonts w:eastAsia="Arial" w:cstheme="minorHAnsi"/>
          <w:lang w:eastAsia="it-IT"/>
        </w:rPr>
        <w:t xml:space="preserve"> con particolare attenzione ai prodotti satellitari. Dal 2006, MEEO è un partner consolidato dell'</w:t>
      </w:r>
      <w:r w:rsidRPr="0030764E">
        <w:rPr>
          <w:rFonts w:eastAsia="Arial" w:cstheme="minorHAnsi"/>
          <w:b/>
          <w:bCs/>
          <w:lang w:eastAsia="it-IT"/>
        </w:rPr>
        <w:t>Agenzia Spaziale Europea</w:t>
      </w:r>
      <w:r w:rsidRPr="009B42B8">
        <w:rPr>
          <w:rFonts w:eastAsia="Arial" w:cstheme="minorHAnsi"/>
          <w:lang w:eastAsia="it-IT"/>
        </w:rPr>
        <w:t xml:space="preserve"> e fornisce servizi a enti pubblici e privati. Nel 2009 è stata fondata SISTEMA GmbH a Vienna (Austria), per potenziare le attività di ricerca e sviluppo e allargare il mercato all'Europa centrale e orientale.</w:t>
      </w:r>
    </w:p>
    <w:p w14:paraId="6A421659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Alcuni assets: </w:t>
      </w:r>
      <w:r>
        <w:rPr>
          <w:rFonts w:eastAsia="Arial" w:cstheme="minorHAnsi"/>
          <w:lang w:eastAsia="it-IT"/>
        </w:rPr>
        <w:t>l</w:t>
      </w:r>
      <w:r w:rsidRPr="009B42B8">
        <w:rPr>
          <w:rFonts w:eastAsia="Arial" w:cstheme="minorHAnsi"/>
          <w:lang w:eastAsia="it-IT"/>
        </w:rPr>
        <w:t>a piattaforma di gestione avanzata dei dati geospaziali (ADAM) gestisce l'intero ciclo di vita dei dati geospaziali: raccolta, cura, ingestione, elaborazione, accesso e diffusione. La MEEO Data Access Facility (MEEO-DAF) offre ai clienti MEEO risorse informatiche vicine ai dati per ottimizzare il loro lavoro quotidiano.</w:t>
      </w:r>
    </w:p>
    <w:p w14:paraId="0460391D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7A7BCCC5" w14:textId="77777777" w:rsidR="00C85CA1" w:rsidRPr="009B42B8" w:rsidRDefault="00C85CA1" w:rsidP="00C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Motridal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(P</w:t>
      </w:r>
      <w:r>
        <w:rPr>
          <w:rFonts w:eastAsia="Arial" w:cstheme="minorHAnsi"/>
          <w:b/>
          <w:color w:val="CC0000"/>
          <w:lang w:eastAsia="it-IT"/>
        </w:rPr>
        <w:t>iacenza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7A6BAD74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proofErr w:type="spellStart"/>
      <w:r w:rsidRPr="009B42B8">
        <w:rPr>
          <w:rFonts w:eastAsia="Arial" w:cstheme="minorHAnsi"/>
          <w:lang w:eastAsia="it-IT"/>
        </w:rPr>
        <w:t>Motridal</w:t>
      </w:r>
      <w:proofErr w:type="spellEnd"/>
      <w:r w:rsidRPr="009B42B8">
        <w:rPr>
          <w:rFonts w:eastAsia="Arial" w:cstheme="minorHAnsi"/>
          <w:lang w:eastAsia="it-IT"/>
        </w:rPr>
        <w:t xml:space="preserve"> </w:t>
      </w:r>
      <w:proofErr w:type="spellStart"/>
      <w:r w:rsidRPr="009B42B8">
        <w:rPr>
          <w:rFonts w:eastAsia="Arial" w:cstheme="minorHAnsi"/>
          <w:lang w:eastAsia="it-IT"/>
        </w:rPr>
        <w:t>SpA</w:t>
      </w:r>
      <w:proofErr w:type="spellEnd"/>
      <w:r w:rsidRPr="009B42B8">
        <w:rPr>
          <w:rFonts w:eastAsia="Arial" w:cstheme="minorHAnsi"/>
          <w:lang w:eastAsia="it-IT"/>
        </w:rPr>
        <w:t>, fondata nel 1953, è un'azienda con sede a Piacenza.</w:t>
      </w:r>
      <w:r>
        <w:rPr>
          <w:rFonts w:eastAsia="Arial" w:cstheme="minorHAnsi"/>
          <w:lang w:eastAsia="it-IT"/>
        </w:rPr>
        <w:t xml:space="preserve"> </w:t>
      </w:r>
      <w:r w:rsidRPr="009B42B8">
        <w:rPr>
          <w:rFonts w:eastAsia="Arial" w:cstheme="minorHAnsi"/>
          <w:lang w:eastAsia="it-IT"/>
        </w:rPr>
        <w:t xml:space="preserve">È divisa in due dipartimenti ben definiti, quello del Bulk </w:t>
      </w:r>
      <w:proofErr w:type="spellStart"/>
      <w:r w:rsidRPr="009B42B8">
        <w:rPr>
          <w:rFonts w:eastAsia="Arial" w:cstheme="minorHAnsi"/>
          <w:lang w:eastAsia="it-IT"/>
        </w:rPr>
        <w:t>Material</w:t>
      </w:r>
      <w:proofErr w:type="spellEnd"/>
      <w:r w:rsidRPr="009B42B8">
        <w:rPr>
          <w:rFonts w:eastAsia="Arial" w:cstheme="minorHAnsi"/>
          <w:lang w:eastAsia="it-IT"/>
        </w:rPr>
        <w:t xml:space="preserve"> Handling e la divisione Drilling and </w:t>
      </w:r>
      <w:proofErr w:type="spellStart"/>
      <w:r w:rsidRPr="009B42B8">
        <w:rPr>
          <w:rFonts w:eastAsia="Arial" w:cstheme="minorHAnsi"/>
          <w:lang w:eastAsia="it-IT"/>
        </w:rPr>
        <w:t>Augers</w:t>
      </w:r>
      <w:proofErr w:type="spellEnd"/>
      <w:r w:rsidRPr="009B42B8">
        <w:rPr>
          <w:rFonts w:eastAsia="Arial" w:cstheme="minorHAnsi"/>
          <w:lang w:eastAsia="it-IT"/>
        </w:rPr>
        <w:t>, che negli ultimi 40 anni si è specializzata nella produzione di spirali e coclee metalliche.</w:t>
      </w:r>
      <w:r>
        <w:rPr>
          <w:rFonts w:eastAsia="Arial" w:cstheme="minorHAnsi"/>
          <w:lang w:eastAsia="it-IT"/>
        </w:rPr>
        <w:t xml:space="preserve"> </w:t>
      </w:r>
      <w:r w:rsidRPr="009B42B8">
        <w:rPr>
          <w:rFonts w:eastAsia="Arial" w:cstheme="minorHAnsi"/>
          <w:lang w:eastAsia="it-IT"/>
        </w:rPr>
        <w:t xml:space="preserve">Nel 2015 è stata fondata </w:t>
      </w:r>
      <w:proofErr w:type="spellStart"/>
      <w:r w:rsidRPr="009B42B8">
        <w:rPr>
          <w:rFonts w:eastAsia="Arial" w:cstheme="minorHAnsi"/>
          <w:lang w:eastAsia="it-IT"/>
        </w:rPr>
        <w:t>Motridal</w:t>
      </w:r>
      <w:proofErr w:type="spellEnd"/>
      <w:r w:rsidRPr="009B42B8">
        <w:rPr>
          <w:rFonts w:eastAsia="Arial" w:cstheme="minorHAnsi"/>
          <w:lang w:eastAsia="it-IT"/>
        </w:rPr>
        <w:t xml:space="preserve"> Middle East </w:t>
      </w:r>
      <w:proofErr w:type="spellStart"/>
      <w:r w:rsidRPr="009B42B8">
        <w:rPr>
          <w:rFonts w:eastAsia="Arial" w:cstheme="minorHAnsi"/>
          <w:lang w:eastAsia="it-IT"/>
        </w:rPr>
        <w:t>LLc</w:t>
      </w:r>
      <w:proofErr w:type="spellEnd"/>
      <w:r w:rsidRPr="009B42B8">
        <w:rPr>
          <w:rFonts w:eastAsia="Arial" w:cstheme="minorHAnsi"/>
          <w:lang w:eastAsia="it-IT"/>
        </w:rPr>
        <w:t xml:space="preserve">. per supportare i clienti dell'area MENA e nel 2017 è stata fondata una nuova consociata, </w:t>
      </w:r>
      <w:proofErr w:type="spellStart"/>
      <w:r w:rsidRPr="009B42B8">
        <w:rPr>
          <w:rFonts w:eastAsia="Arial" w:cstheme="minorHAnsi"/>
          <w:lang w:eastAsia="it-IT"/>
        </w:rPr>
        <w:t>Motridal</w:t>
      </w:r>
      <w:proofErr w:type="spellEnd"/>
      <w:r w:rsidRPr="009B42B8">
        <w:rPr>
          <w:rFonts w:eastAsia="Arial" w:cstheme="minorHAnsi"/>
          <w:lang w:eastAsia="it-IT"/>
        </w:rPr>
        <w:t xml:space="preserve"> America Inc. </w:t>
      </w:r>
      <w:r w:rsidRPr="0030764E">
        <w:rPr>
          <w:rFonts w:eastAsia="Arial" w:cstheme="minorHAnsi"/>
          <w:b/>
          <w:bCs/>
          <w:lang w:eastAsia="it-IT"/>
        </w:rPr>
        <w:t>con uffici e stabilimenti di produzione a Houston</w:t>
      </w:r>
      <w:r w:rsidRPr="009B42B8">
        <w:rPr>
          <w:rFonts w:eastAsia="Arial" w:cstheme="minorHAnsi"/>
          <w:lang w:eastAsia="it-IT"/>
        </w:rPr>
        <w:t>, Texas, U.S.A. per rafforzare la crescente presenza dell'azienda nella regione americana.</w:t>
      </w:r>
    </w:p>
    <w:p w14:paraId="0FEA4024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28AB6871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b/>
          <w:color w:val="FF0000"/>
          <w:lang w:eastAsia="it-IT"/>
        </w:rPr>
      </w:pPr>
      <w:proofErr w:type="spellStart"/>
      <w:r w:rsidRPr="009B42B8">
        <w:rPr>
          <w:rFonts w:eastAsia="Arial" w:cstheme="minorHAnsi"/>
          <w:b/>
          <w:color w:val="FF0000"/>
          <w:lang w:eastAsia="it-IT"/>
        </w:rPr>
        <w:t>Nanoprom</w:t>
      </w:r>
      <w:proofErr w:type="spellEnd"/>
      <w:r w:rsidRPr="009B42B8">
        <w:rPr>
          <w:rFonts w:eastAsia="Arial" w:cstheme="minorHAnsi"/>
          <w:b/>
          <w:color w:val="FF0000"/>
          <w:lang w:eastAsia="it-IT"/>
        </w:rPr>
        <w:t xml:space="preserve"> (R</w:t>
      </w:r>
      <w:r>
        <w:rPr>
          <w:rFonts w:eastAsia="Arial" w:cstheme="minorHAnsi"/>
          <w:b/>
          <w:color w:val="FF0000"/>
          <w:lang w:eastAsia="it-IT"/>
        </w:rPr>
        <w:t>eggio Emilia</w:t>
      </w:r>
      <w:r w:rsidRPr="009B42B8">
        <w:rPr>
          <w:rFonts w:eastAsia="Arial" w:cstheme="minorHAnsi"/>
          <w:b/>
          <w:color w:val="FF0000"/>
          <w:lang w:eastAsia="it-IT"/>
        </w:rPr>
        <w:t>)</w:t>
      </w:r>
    </w:p>
    <w:p w14:paraId="52D275D7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Azienda</w:t>
      </w:r>
      <w:r w:rsidRPr="009B42B8">
        <w:rPr>
          <w:rFonts w:eastAsia="Arial" w:cstheme="minorHAnsi"/>
          <w:lang w:eastAsia="it-IT"/>
        </w:rPr>
        <w:t xml:space="preserve"> pioniera nella ricerca e nell'applicazione industriale dei nanomateriali nel campo della protezione delle superfici. </w:t>
      </w:r>
      <w:r>
        <w:rPr>
          <w:rFonts w:eastAsia="Arial" w:cstheme="minorHAnsi"/>
          <w:lang w:eastAsia="it-IT"/>
        </w:rPr>
        <w:t>Ha</w:t>
      </w:r>
      <w:r w:rsidRPr="009B42B8">
        <w:rPr>
          <w:rFonts w:eastAsia="Arial" w:cstheme="minorHAnsi"/>
          <w:lang w:eastAsia="it-IT"/>
        </w:rPr>
        <w:t xml:space="preserve"> sviluppato </w:t>
      </w:r>
      <w:proofErr w:type="spellStart"/>
      <w:r w:rsidRPr="009B42B8">
        <w:rPr>
          <w:rFonts w:eastAsia="Arial" w:cstheme="minorHAnsi"/>
          <w:lang w:eastAsia="it-IT"/>
        </w:rPr>
        <w:t>Polysil</w:t>
      </w:r>
      <w:proofErr w:type="spellEnd"/>
      <w:r w:rsidRPr="009B42B8">
        <w:rPr>
          <w:rFonts w:eastAsia="Arial" w:cstheme="minorHAnsi"/>
          <w:lang w:eastAsia="it-IT"/>
        </w:rPr>
        <w:t xml:space="preserve">® che è stato scelto per proteggere tutti gli impianti Tetra Pak® nel mondo. I componenti di </w:t>
      </w:r>
      <w:proofErr w:type="spellStart"/>
      <w:r w:rsidRPr="009B42B8">
        <w:rPr>
          <w:rFonts w:eastAsia="Arial" w:cstheme="minorHAnsi"/>
          <w:lang w:eastAsia="it-IT"/>
        </w:rPr>
        <w:t>Polysil</w:t>
      </w:r>
      <w:proofErr w:type="spellEnd"/>
      <w:r w:rsidRPr="009B42B8">
        <w:rPr>
          <w:rFonts w:eastAsia="Arial" w:cstheme="minorHAnsi"/>
          <w:lang w:eastAsia="it-IT"/>
        </w:rPr>
        <w:t xml:space="preserve"> sono stati sottoposti a controlli tossicologici e ambientali che garantiscono la protezione della salute e dell'ambiente, poiché i </w:t>
      </w:r>
      <w:proofErr w:type="spellStart"/>
      <w:r w:rsidRPr="009B42B8">
        <w:rPr>
          <w:rFonts w:eastAsia="Arial" w:cstheme="minorHAnsi"/>
          <w:lang w:eastAsia="it-IT"/>
        </w:rPr>
        <w:t>nanocomponenti</w:t>
      </w:r>
      <w:proofErr w:type="spellEnd"/>
      <w:r w:rsidRPr="009B42B8">
        <w:rPr>
          <w:rFonts w:eastAsia="Arial" w:cstheme="minorHAnsi"/>
          <w:lang w:eastAsia="it-IT"/>
        </w:rPr>
        <w:t xml:space="preserve"> si attaccano alla superficie senza </w:t>
      </w:r>
      <w:proofErr w:type="spellStart"/>
      <w:r w:rsidRPr="009B42B8">
        <w:rPr>
          <w:rFonts w:eastAsia="Arial" w:cstheme="minorHAnsi"/>
          <w:lang w:eastAsia="it-IT"/>
        </w:rPr>
        <w:t>delaminazione</w:t>
      </w:r>
      <w:proofErr w:type="spellEnd"/>
      <w:r w:rsidRPr="009B42B8">
        <w:rPr>
          <w:rFonts w:eastAsia="Arial" w:cstheme="minorHAnsi"/>
          <w:lang w:eastAsia="it-IT"/>
        </w:rPr>
        <w:t xml:space="preserve"> o rilascio di particolato.</w:t>
      </w:r>
    </w:p>
    <w:p w14:paraId="6EFF9B2F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5EF1515C" w14:textId="77777777" w:rsidR="00C85CA1" w:rsidRPr="009B42B8" w:rsidRDefault="00C85CA1" w:rsidP="00C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>Nautilus (B</w:t>
      </w:r>
      <w:r>
        <w:rPr>
          <w:rFonts w:eastAsia="Arial" w:cstheme="minorHAnsi"/>
          <w:b/>
          <w:color w:val="CC0000"/>
          <w:lang w:eastAsia="it-IT"/>
        </w:rPr>
        <w:t>ologna</w:t>
      </w:r>
      <w:r w:rsidRPr="009B42B8">
        <w:rPr>
          <w:rFonts w:eastAsia="Arial" w:cstheme="minorHAnsi"/>
          <w:b/>
          <w:color w:val="CC0000"/>
          <w:lang w:eastAsia="it-IT"/>
        </w:rPr>
        <w:t xml:space="preserve">) </w:t>
      </w:r>
    </w:p>
    <w:p w14:paraId="6ACB16DA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Nautilus - </w:t>
      </w:r>
      <w:proofErr w:type="spellStart"/>
      <w:r w:rsidRPr="009B42B8">
        <w:rPr>
          <w:rFonts w:eastAsia="Arial" w:cstheme="minorHAnsi"/>
          <w:lang w:eastAsia="it-IT"/>
        </w:rPr>
        <w:t>Navigation</w:t>
      </w:r>
      <w:proofErr w:type="spellEnd"/>
      <w:r w:rsidRPr="009B42B8">
        <w:rPr>
          <w:rFonts w:eastAsia="Arial" w:cstheme="minorHAnsi"/>
          <w:lang w:eastAsia="it-IT"/>
        </w:rPr>
        <w:t xml:space="preserve"> in Space è </w:t>
      </w:r>
      <w:r w:rsidRPr="0030764E">
        <w:rPr>
          <w:rFonts w:eastAsia="Arial" w:cstheme="minorHAnsi"/>
          <w:b/>
          <w:bCs/>
          <w:lang w:eastAsia="it-IT"/>
        </w:rPr>
        <w:t>la prima start-up europea</w:t>
      </w:r>
      <w:r w:rsidRPr="009B42B8">
        <w:rPr>
          <w:rFonts w:eastAsia="Arial" w:cstheme="minorHAnsi"/>
          <w:lang w:eastAsia="it-IT"/>
        </w:rPr>
        <w:t xml:space="preserve"> che offre un pacchetto completo di dinamica di </w:t>
      </w:r>
      <w:r w:rsidRPr="0030764E">
        <w:rPr>
          <w:rFonts w:eastAsia="Arial" w:cstheme="minorHAnsi"/>
          <w:b/>
          <w:bCs/>
          <w:lang w:eastAsia="it-IT"/>
        </w:rPr>
        <w:t>volo nello spazio profondo</w:t>
      </w:r>
      <w:r w:rsidRPr="009B42B8">
        <w:rPr>
          <w:rFonts w:eastAsia="Arial" w:cstheme="minorHAnsi"/>
          <w:lang w:eastAsia="it-IT"/>
        </w:rPr>
        <w:t>, dall'analisi e progettazione della missione alle operazioni di navigazione vere e proprie. Intend</w:t>
      </w:r>
      <w:r>
        <w:rPr>
          <w:rFonts w:eastAsia="Arial" w:cstheme="minorHAnsi"/>
          <w:lang w:eastAsia="it-IT"/>
        </w:rPr>
        <w:t xml:space="preserve">e </w:t>
      </w:r>
      <w:r w:rsidRPr="009B42B8">
        <w:rPr>
          <w:rFonts w:eastAsia="Arial" w:cstheme="minorHAnsi"/>
          <w:lang w:eastAsia="it-IT"/>
        </w:rPr>
        <w:t>fornire una soluzione economica per i servizi di dinamica di volo nello spazio profondo, scalabile e adattabile alle esigenze delle piccole missioni interplanetarie, la cui sostenibilità finanziaria è ostacolata dagli alti costi associati al Segmento Operativo di Terra per questa categoria di missioni.</w:t>
      </w:r>
    </w:p>
    <w:p w14:paraId="0C38A0A2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73772F01" w14:textId="77777777" w:rsidR="00C85CA1" w:rsidRPr="009B42B8" w:rsidRDefault="00C85CA1" w:rsidP="00C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Novac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(M</w:t>
      </w:r>
      <w:r>
        <w:rPr>
          <w:rFonts w:eastAsia="Arial" w:cstheme="minorHAnsi"/>
          <w:b/>
          <w:color w:val="CC0000"/>
          <w:lang w:eastAsia="it-IT"/>
        </w:rPr>
        <w:t>odena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3E53367E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proofErr w:type="gramStart"/>
      <w:r>
        <w:rPr>
          <w:rFonts w:eastAsia="Arial" w:cstheme="minorHAnsi"/>
          <w:lang w:eastAsia="it-IT"/>
        </w:rPr>
        <w:t>E’</w:t>
      </w:r>
      <w:proofErr w:type="gramEnd"/>
      <w:r w:rsidRPr="009B42B8">
        <w:rPr>
          <w:rFonts w:eastAsia="Arial" w:cstheme="minorHAnsi"/>
          <w:lang w:eastAsia="it-IT"/>
        </w:rPr>
        <w:t xml:space="preserve"> una </w:t>
      </w:r>
      <w:r w:rsidRPr="0030764E">
        <w:rPr>
          <w:rFonts w:eastAsia="Arial" w:cstheme="minorHAnsi"/>
          <w:b/>
          <w:bCs/>
          <w:lang w:eastAsia="it-IT"/>
        </w:rPr>
        <w:t>startup nata dall’Università degli Studi di Modena e Reggio Emilia nel 2020</w:t>
      </w:r>
      <w:r w:rsidRPr="009B42B8">
        <w:rPr>
          <w:rFonts w:eastAsia="Arial" w:cstheme="minorHAnsi"/>
          <w:lang w:eastAsia="it-IT"/>
        </w:rPr>
        <w:t xml:space="preserve">. Lavora su un dispositivo di accumulo di energia </w:t>
      </w:r>
      <w:r w:rsidRPr="0030764E">
        <w:rPr>
          <w:rFonts w:eastAsia="Arial" w:cstheme="minorHAnsi"/>
          <w:b/>
          <w:bCs/>
          <w:lang w:eastAsia="it-IT"/>
        </w:rPr>
        <w:t xml:space="preserve">(super-condensatore) per veicoli/aerei elettrici </w:t>
      </w:r>
      <w:r w:rsidRPr="009B42B8">
        <w:rPr>
          <w:rFonts w:eastAsia="Arial" w:cstheme="minorHAnsi"/>
          <w:lang w:eastAsia="it-IT"/>
        </w:rPr>
        <w:t>che non occupa spazio perché può essere modellato direttamente nella struttura del veicolo/aereo stesso. A differenza della maggior parte degli altri sistemi di accumulo di energia, il prodotto è realizzato con materiali sicuri ed economici.</w:t>
      </w:r>
    </w:p>
    <w:p w14:paraId="195E66CD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>I super</w:t>
      </w:r>
      <w:r>
        <w:rPr>
          <w:rFonts w:eastAsia="Arial" w:cstheme="minorHAnsi"/>
          <w:lang w:eastAsia="it-IT"/>
        </w:rPr>
        <w:t>-</w:t>
      </w:r>
      <w:r w:rsidRPr="009B42B8">
        <w:rPr>
          <w:rFonts w:eastAsia="Arial" w:cstheme="minorHAnsi"/>
          <w:lang w:eastAsia="it-IT"/>
        </w:rPr>
        <w:t xml:space="preserve">condensatori rilasciano tutta la loro potenza in pochi secondi, per ottenere prestazioni elevate. Nel 2021 è stata selezionata per il percorso di </w:t>
      </w:r>
      <w:r w:rsidRPr="0030764E">
        <w:rPr>
          <w:rFonts w:eastAsia="Arial" w:cstheme="minorHAnsi"/>
          <w:b/>
          <w:bCs/>
          <w:lang w:eastAsia="it-IT"/>
        </w:rPr>
        <w:t>Motor Valley Accelerator</w:t>
      </w:r>
      <w:r w:rsidRPr="009B42B8">
        <w:rPr>
          <w:rFonts w:eastAsia="Arial" w:cstheme="minorHAnsi"/>
          <w:lang w:eastAsia="it-IT"/>
        </w:rPr>
        <w:t xml:space="preserve"> e nel 2022 ha completato il suo primo round </w:t>
      </w:r>
      <w:proofErr w:type="spellStart"/>
      <w:r w:rsidRPr="009B42B8">
        <w:rPr>
          <w:rFonts w:eastAsia="Arial" w:cstheme="minorHAnsi"/>
          <w:lang w:eastAsia="it-IT"/>
        </w:rPr>
        <w:t>seed</w:t>
      </w:r>
      <w:proofErr w:type="spellEnd"/>
      <w:r w:rsidRPr="009B42B8">
        <w:rPr>
          <w:rFonts w:eastAsia="Arial" w:cstheme="minorHAnsi"/>
          <w:lang w:eastAsia="it-IT"/>
        </w:rPr>
        <w:t xml:space="preserve"> da 412.000 euro del fondo “Eureka! Fund – Technology Transfer”, gestito da Eureka! Venture SGR e da Motor Valley Accelerator. Ha partecipato al </w:t>
      </w:r>
      <w:proofErr w:type="spellStart"/>
      <w:r w:rsidRPr="009B42B8">
        <w:rPr>
          <w:rFonts w:eastAsia="Arial" w:cstheme="minorHAnsi"/>
          <w:lang w:eastAsia="it-IT"/>
        </w:rPr>
        <w:t>Mindset</w:t>
      </w:r>
      <w:proofErr w:type="spellEnd"/>
      <w:r w:rsidRPr="009B42B8">
        <w:rPr>
          <w:rFonts w:eastAsia="Arial" w:cstheme="minorHAnsi"/>
          <w:lang w:eastAsia="it-IT"/>
        </w:rPr>
        <w:t xml:space="preserve"> </w:t>
      </w:r>
      <w:proofErr w:type="spellStart"/>
      <w:r w:rsidRPr="009B42B8">
        <w:rPr>
          <w:rFonts w:eastAsia="Arial" w:cstheme="minorHAnsi"/>
          <w:lang w:eastAsia="it-IT"/>
        </w:rPr>
        <w:t>program</w:t>
      </w:r>
      <w:proofErr w:type="spellEnd"/>
      <w:r w:rsidRPr="009B42B8">
        <w:rPr>
          <w:rFonts w:eastAsia="Arial" w:cstheme="minorHAnsi"/>
          <w:lang w:eastAsia="it-IT"/>
        </w:rPr>
        <w:t xml:space="preserve"> 2022.</w:t>
      </w:r>
    </w:p>
    <w:p w14:paraId="559A96F2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269D9EE7" w14:textId="77777777" w:rsidR="00C85CA1" w:rsidRPr="009B42B8" w:rsidRDefault="00C85CA1" w:rsidP="00C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 xml:space="preserve">NPC </w:t>
      </w:r>
      <w:proofErr w:type="spellStart"/>
      <w:r w:rsidRPr="009B42B8">
        <w:rPr>
          <w:rFonts w:eastAsia="Arial" w:cstheme="minorHAnsi"/>
          <w:b/>
          <w:color w:val="CC0000"/>
          <w:lang w:eastAsia="it-IT"/>
        </w:rPr>
        <w:t>Spacemind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(B</w:t>
      </w:r>
      <w:r>
        <w:rPr>
          <w:rFonts w:eastAsia="Arial" w:cstheme="minorHAnsi"/>
          <w:b/>
          <w:color w:val="CC0000"/>
          <w:lang w:eastAsia="it-IT"/>
        </w:rPr>
        <w:t>ologna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07E5C75B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F</w:t>
      </w:r>
      <w:r w:rsidRPr="009B42B8">
        <w:rPr>
          <w:rFonts w:eastAsia="Arial" w:cstheme="minorHAnsi"/>
          <w:lang w:eastAsia="it-IT"/>
        </w:rPr>
        <w:t xml:space="preserve">ornisce </w:t>
      </w:r>
      <w:r w:rsidRPr="0030764E">
        <w:rPr>
          <w:rFonts w:eastAsia="Arial" w:cstheme="minorHAnsi"/>
          <w:b/>
          <w:bCs/>
          <w:lang w:eastAsia="it-IT"/>
        </w:rPr>
        <w:t>piattaforme nano-satellitari</w:t>
      </w:r>
      <w:r w:rsidRPr="009B42B8">
        <w:rPr>
          <w:rFonts w:eastAsia="Arial" w:cstheme="minorHAnsi"/>
          <w:lang w:eastAsia="it-IT"/>
        </w:rPr>
        <w:t xml:space="preserve"> e attrezzature di terra per applicazioni civili e di difesa. La missione è diventare leader nell'approvvigionamento di piattaforme </w:t>
      </w:r>
      <w:proofErr w:type="spellStart"/>
      <w:r w:rsidRPr="009B42B8">
        <w:rPr>
          <w:rFonts w:eastAsia="Arial" w:cstheme="minorHAnsi"/>
          <w:lang w:eastAsia="it-IT"/>
        </w:rPr>
        <w:t>nanosatellitari</w:t>
      </w:r>
      <w:proofErr w:type="spellEnd"/>
      <w:r w:rsidRPr="009B42B8">
        <w:rPr>
          <w:rFonts w:eastAsia="Arial" w:cstheme="minorHAnsi"/>
          <w:lang w:eastAsia="it-IT"/>
        </w:rPr>
        <w:t xml:space="preserve"> e applicazioni spaziali, offrendo soluzioni complete grazie a strutture appositamente progettate, come la camera bianca per l'integrazione dei satelliti e un laboratorio conforme agli standard ECSS. </w:t>
      </w:r>
      <w:r>
        <w:rPr>
          <w:rFonts w:eastAsia="Arial" w:cstheme="minorHAnsi"/>
          <w:lang w:eastAsia="it-IT"/>
        </w:rPr>
        <w:t>L’azienda opera</w:t>
      </w:r>
      <w:r w:rsidRPr="009B42B8">
        <w:rPr>
          <w:rFonts w:eastAsia="Arial" w:cstheme="minorHAnsi"/>
          <w:lang w:eastAsia="it-IT"/>
        </w:rPr>
        <w:t xml:space="preserve"> anche nel settore delle apparecchiature di terra, progettando e producendo una classe di supporti di tracciamento per telescopi per applicazioni elettro-ottiche e SSA.</w:t>
      </w:r>
    </w:p>
    <w:p w14:paraId="151DB3D2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2F8836E3" w14:textId="77777777" w:rsidR="00C85CA1" w:rsidRPr="009B42B8" w:rsidRDefault="00C85CA1" w:rsidP="00C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Poggipolini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 xml:space="preserve"> </w:t>
      </w:r>
      <w:r>
        <w:rPr>
          <w:rFonts w:eastAsia="Arial" w:cstheme="minorHAnsi"/>
          <w:b/>
          <w:color w:val="CC0000"/>
          <w:lang w:eastAsia="it-IT"/>
        </w:rPr>
        <w:t>Spa</w:t>
      </w:r>
      <w:r w:rsidRPr="009B42B8">
        <w:rPr>
          <w:rFonts w:eastAsia="Arial" w:cstheme="minorHAnsi"/>
          <w:b/>
          <w:color w:val="CC0000"/>
          <w:lang w:eastAsia="it-IT"/>
        </w:rPr>
        <w:t xml:space="preserve"> (B</w:t>
      </w:r>
      <w:r>
        <w:rPr>
          <w:rFonts w:eastAsia="Arial" w:cstheme="minorHAnsi"/>
          <w:b/>
          <w:color w:val="CC0000"/>
          <w:lang w:eastAsia="it-IT"/>
        </w:rPr>
        <w:t>ologna</w:t>
      </w:r>
      <w:r w:rsidRPr="009B42B8">
        <w:rPr>
          <w:rFonts w:eastAsia="Arial" w:cstheme="minorHAnsi"/>
          <w:b/>
          <w:color w:val="CC0000"/>
          <w:lang w:eastAsia="it-IT"/>
        </w:rPr>
        <w:t>)</w:t>
      </w:r>
    </w:p>
    <w:p w14:paraId="17AE73C4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>Fondata nel 1950 a Bologna, POGGIPOLINI è un'azienda leader specializzata nella progettazione, nell'ingegnerizzazione e nella produzione ad alta precisione di elementi di fissaggio critici e standard e di componenti di precisione per applicazioni di motori aeronautici, trasmissioni, carrelli di atterraggio e aerostrutture. F</w:t>
      </w:r>
      <w:r>
        <w:rPr>
          <w:rFonts w:eastAsia="Arial" w:cstheme="minorHAnsi"/>
          <w:lang w:eastAsia="it-IT"/>
        </w:rPr>
        <w:t>ornisce</w:t>
      </w:r>
      <w:r w:rsidRPr="009B42B8">
        <w:rPr>
          <w:rFonts w:eastAsia="Arial" w:cstheme="minorHAnsi"/>
          <w:lang w:eastAsia="it-IT"/>
        </w:rPr>
        <w:t xml:space="preserve"> soluzioni tecniche altamente innovative, dalla riduzione del peso all'assemblaggio complesso, dalla produzione additiva all'Internet of </w:t>
      </w:r>
      <w:proofErr w:type="spellStart"/>
      <w:r w:rsidRPr="009B42B8">
        <w:rPr>
          <w:rFonts w:eastAsia="Arial" w:cstheme="minorHAnsi"/>
          <w:lang w:eastAsia="it-IT"/>
        </w:rPr>
        <w:t>Fasteners</w:t>
      </w:r>
      <w:proofErr w:type="spellEnd"/>
      <w:r w:rsidRPr="009B42B8">
        <w:rPr>
          <w:rFonts w:eastAsia="Arial" w:cstheme="minorHAnsi"/>
          <w:lang w:eastAsia="it-IT"/>
        </w:rPr>
        <w:t>.</w:t>
      </w:r>
    </w:p>
    <w:p w14:paraId="1A9BDCC1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68709494" w14:textId="77777777" w:rsidR="00C85CA1" w:rsidRPr="009B42B8" w:rsidRDefault="00C85CA1" w:rsidP="00C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Clust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>-ER HEALTH</w:t>
      </w:r>
    </w:p>
    <w:p w14:paraId="4200E202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>ECCELLENZE DELL'EMILIA-ROMAGNA NELLA SALUTE E NEL BENESSERE</w:t>
      </w:r>
    </w:p>
    <w:p w14:paraId="36EB4450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Il </w:t>
      </w:r>
      <w:proofErr w:type="spellStart"/>
      <w:r w:rsidRPr="009B42B8">
        <w:rPr>
          <w:rFonts w:eastAsia="Arial" w:cstheme="minorHAnsi"/>
          <w:lang w:eastAsia="it-IT"/>
        </w:rPr>
        <w:t>Clust</w:t>
      </w:r>
      <w:proofErr w:type="spellEnd"/>
      <w:r w:rsidRPr="009B42B8">
        <w:rPr>
          <w:rFonts w:eastAsia="Arial" w:cstheme="minorHAnsi"/>
          <w:lang w:eastAsia="it-IT"/>
        </w:rPr>
        <w:t>-ER Industrie della Salute e del Benessere (</w:t>
      </w:r>
      <w:proofErr w:type="spellStart"/>
      <w:r w:rsidRPr="009B42B8">
        <w:rPr>
          <w:rFonts w:eastAsia="Arial" w:cstheme="minorHAnsi"/>
          <w:lang w:eastAsia="it-IT"/>
        </w:rPr>
        <w:t>Clust</w:t>
      </w:r>
      <w:proofErr w:type="spellEnd"/>
      <w:r w:rsidRPr="009B42B8">
        <w:rPr>
          <w:rFonts w:eastAsia="Arial" w:cstheme="minorHAnsi"/>
          <w:lang w:eastAsia="it-IT"/>
        </w:rPr>
        <w:t xml:space="preserve">-ER Health) è una associazione riconosciuta dalla Regione, costituita da grandi imprese, PMI, laboratori della Rete Alta Tecnologia, centri di ricerca, strutture sanitarie ed enti di formazione che condividono competenze, idee e risorse per sostenere la competitività del settore delle Industrie della Salute e del Benessere dell’Emilia-Romagna. Il </w:t>
      </w:r>
      <w:proofErr w:type="spellStart"/>
      <w:r w:rsidRPr="009B42B8">
        <w:rPr>
          <w:rFonts w:eastAsia="Arial" w:cstheme="minorHAnsi"/>
          <w:lang w:eastAsia="it-IT"/>
        </w:rPr>
        <w:t>Clust</w:t>
      </w:r>
      <w:proofErr w:type="spellEnd"/>
      <w:r w:rsidRPr="009B42B8">
        <w:rPr>
          <w:rFonts w:eastAsia="Arial" w:cstheme="minorHAnsi"/>
          <w:lang w:eastAsia="it-IT"/>
        </w:rPr>
        <w:t>-ER, nel suo ruolo di aggregatore e catalizzatore degli stakeholder del settore, svolge una serie di attività e servizi a supporto dei suoi membri.</w:t>
      </w:r>
    </w:p>
    <w:p w14:paraId="7AA885E1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2E24FA42" w14:textId="77777777" w:rsidR="00C85CA1" w:rsidRPr="009B42B8" w:rsidRDefault="00C85CA1" w:rsidP="00C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Clust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>-ER MECH</w:t>
      </w:r>
    </w:p>
    <w:p w14:paraId="5BA170A5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>ECCELLENZE DELL'EMILIA-ROMAGNA NELLA MECCATRONICA E NELLA MOTORISTICA</w:t>
      </w:r>
    </w:p>
    <w:p w14:paraId="5B6B4C65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Il </w:t>
      </w:r>
      <w:proofErr w:type="spellStart"/>
      <w:r w:rsidRPr="009B42B8">
        <w:rPr>
          <w:rFonts w:eastAsia="Arial" w:cstheme="minorHAnsi"/>
          <w:lang w:eastAsia="it-IT"/>
        </w:rPr>
        <w:t>Clust</w:t>
      </w:r>
      <w:proofErr w:type="spellEnd"/>
      <w:r w:rsidRPr="009B42B8">
        <w:rPr>
          <w:rFonts w:eastAsia="Arial" w:cstheme="minorHAnsi"/>
          <w:lang w:eastAsia="it-IT"/>
        </w:rPr>
        <w:t xml:space="preserve">-ER Meccatronica e Motoristica è un'associazione di oltre 130 soggetti pubblici e privati: imprese, centri di ricerca ed enti di formazione che condividono competenze, idee e risorse per sostenere la </w:t>
      </w:r>
      <w:r w:rsidRPr="009B42B8">
        <w:rPr>
          <w:rFonts w:eastAsia="Arial" w:cstheme="minorHAnsi"/>
          <w:lang w:eastAsia="it-IT"/>
        </w:rPr>
        <w:lastRenderedPageBreak/>
        <w:t xml:space="preserve">competitività del settore.  Il </w:t>
      </w:r>
      <w:proofErr w:type="spellStart"/>
      <w:r w:rsidRPr="009B42B8">
        <w:rPr>
          <w:rFonts w:eastAsia="Arial" w:cstheme="minorHAnsi"/>
          <w:lang w:eastAsia="it-IT"/>
        </w:rPr>
        <w:t>Clust</w:t>
      </w:r>
      <w:proofErr w:type="spellEnd"/>
      <w:r w:rsidRPr="009B42B8">
        <w:rPr>
          <w:rFonts w:eastAsia="Arial" w:cstheme="minorHAnsi"/>
          <w:lang w:eastAsia="it-IT"/>
        </w:rPr>
        <w:t>-ER, nel suo ruolo di aggregatore e catalizzatore degli stakeholder del settore, svolge una serie di attività e servizi a supporto dei suoi membri.</w:t>
      </w:r>
    </w:p>
    <w:p w14:paraId="3E5EB275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51F0FE55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2559D5D4" w14:textId="77777777" w:rsidR="00C85CA1" w:rsidRPr="009B42B8" w:rsidRDefault="00C85CA1" w:rsidP="00C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proofErr w:type="spellStart"/>
      <w:r w:rsidRPr="009B42B8">
        <w:rPr>
          <w:rFonts w:eastAsia="Arial" w:cstheme="minorHAnsi"/>
          <w:b/>
          <w:color w:val="CC0000"/>
          <w:lang w:eastAsia="it-IT"/>
        </w:rPr>
        <w:t>Clust</w:t>
      </w:r>
      <w:proofErr w:type="spellEnd"/>
      <w:r w:rsidRPr="009B42B8">
        <w:rPr>
          <w:rFonts w:eastAsia="Arial" w:cstheme="minorHAnsi"/>
          <w:b/>
          <w:color w:val="CC0000"/>
          <w:lang w:eastAsia="it-IT"/>
        </w:rPr>
        <w:t>-ER INNOVATE</w:t>
      </w:r>
    </w:p>
    <w:p w14:paraId="026CDC6B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>ECCELLENZE DELL'EMILIA-ROMAGNA NELL'INNOVAZIONE DEI SERVIZI.</w:t>
      </w:r>
    </w:p>
    <w:p w14:paraId="2550A367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Il </w:t>
      </w:r>
      <w:proofErr w:type="spellStart"/>
      <w:r w:rsidRPr="009B42B8">
        <w:rPr>
          <w:rFonts w:eastAsia="Arial" w:cstheme="minorHAnsi"/>
          <w:lang w:eastAsia="it-IT"/>
        </w:rPr>
        <w:t>Clust</w:t>
      </w:r>
      <w:proofErr w:type="spellEnd"/>
      <w:r w:rsidRPr="009B42B8">
        <w:rPr>
          <w:rFonts w:eastAsia="Arial" w:cstheme="minorHAnsi"/>
          <w:lang w:eastAsia="it-IT"/>
        </w:rPr>
        <w:t xml:space="preserve">-ER Innovate è un'associazione di oltre 90 soggetti pubblici e privati: imprese, centri di ricerca ed enti di formazione che condividono competenze, idee e risorse per sostenere la competitività del settore dell'innovazione nei servizi. Il </w:t>
      </w:r>
      <w:proofErr w:type="spellStart"/>
      <w:r w:rsidRPr="009B42B8">
        <w:rPr>
          <w:rFonts w:eastAsia="Arial" w:cstheme="minorHAnsi"/>
          <w:lang w:eastAsia="it-IT"/>
        </w:rPr>
        <w:t>Clust</w:t>
      </w:r>
      <w:proofErr w:type="spellEnd"/>
      <w:r w:rsidRPr="009B42B8">
        <w:rPr>
          <w:rFonts w:eastAsia="Arial" w:cstheme="minorHAnsi"/>
          <w:lang w:eastAsia="it-IT"/>
        </w:rPr>
        <w:t>-ER, nel suo ruolo di aggregatore e catalizzatore degli stakeholder del settore, svolge una serie di attività e servizi a supporto dei suoi membri.</w:t>
      </w:r>
    </w:p>
    <w:p w14:paraId="2199788B" w14:textId="77777777" w:rsidR="00C85CA1" w:rsidRPr="009B42B8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</w:p>
    <w:p w14:paraId="17B239FA" w14:textId="77777777" w:rsidR="00C85CA1" w:rsidRPr="009B42B8" w:rsidRDefault="00C85CA1" w:rsidP="00C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CC0000"/>
          <w:lang w:eastAsia="it-IT"/>
        </w:rPr>
      </w:pPr>
      <w:r w:rsidRPr="009B42B8">
        <w:rPr>
          <w:rFonts w:eastAsia="Arial" w:cstheme="minorHAnsi"/>
          <w:b/>
          <w:color w:val="CC0000"/>
          <w:lang w:eastAsia="it-IT"/>
        </w:rPr>
        <w:t>ITALIAN EXHIBITION GROUP (RN)</w:t>
      </w:r>
    </w:p>
    <w:p w14:paraId="2B66D841" w14:textId="77777777" w:rsidR="00C85CA1" w:rsidRPr="0030764E" w:rsidRDefault="00C85CA1" w:rsidP="00C85CA1">
      <w:pPr>
        <w:spacing w:after="0" w:line="240" w:lineRule="auto"/>
        <w:jc w:val="both"/>
        <w:rPr>
          <w:rFonts w:eastAsia="Arial" w:cstheme="minorHAnsi"/>
          <w:lang w:eastAsia="it-IT"/>
        </w:rPr>
      </w:pPr>
      <w:r w:rsidRPr="009B42B8">
        <w:rPr>
          <w:rFonts w:eastAsia="Arial" w:cstheme="minorHAnsi"/>
          <w:lang w:eastAsia="it-IT"/>
        </w:rPr>
        <w:t xml:space="preserve">Da oltre 70 anni IEG - </w:t>
      </w:r>
      <w:proofErr w:type="spellStart"/>
      <w:r w:rsidRPr="009B42B8">
        <w:rPr>
          <w:rFonts w:eastAsia="Arial" w:cstheme="minorHAnsi"/>
          <w:lang w:eastAsia="it-IT"/>
        </w:rPr>
        <w:t>Italian</w:t>
      </w:r>
      <w:proofErr w:type="spellEnd"/>
      <w:r w:rsidRPr="009B42B8">
        <w:rPr>
          <w:rFonts w:eastAsia="Arial" w:cstheme="minorHAnsi"/>
          <w:lang w:eastAsia="it-IT"/>
        </w:rPr>
        <w:t xml:space="preserve"> </w:t>
      </w:r>
      <w:proofErr w:type="spellStart"/>
      <w:r w:rsidRPr="009B42B8">
        <w:rPr>
          <w:rFonts w:eastAsia="Arial" w:cstheme="minorHAnsi"/>
          <w:lang w:eastAsia="it-IT"/>
        </w:rPr>
        <w:t>Exhibition</w:t>
      </w:r>
      <w:proofErr w:type="spellEnd"/>
      <w:r w:rsidRPr="009B42B8">
        <w:rPr>
          <w:rFonts w:eastAsia="Arial" w:cstheme="minorHAnsi"/>
          <w:lang w:eastAsia="it-IT"/>
        </w:rPr>
        <w:t xml:space="preserve"> Group S.p.A. è attiva sul mercato fieristico e congressuale, in Italia con le sedi di </w:t>
      </w:r>
      <w:r w:rsidRPr="0030764E">
        <w:rPr>
          <w:rFonts w:eastAsia="Arial" w:cstheme="minorHAnsi"/>
          <w:b/>
          <w:bCs/>
          <w:lang w:eastAsia="it-IT"/>
        </w:rPr>
        <w:t>Rimini</w:t>
      </w:r>
      <w:r w:rsidRPr="009B42B8">
        <w:rPr>
          <w:rFonts w:eastAsia="Arial" w:cstheme="minorHAnsi"/>
          <w:lang w:eastAsia="it-IT"/>
        </w:rPr>
        <w:t>, Vicenza, Milano, Arezzo e all’estero negli Stati Uniti, Emirati Arabi Uniti, Cina, Messico, Brasile, Germania e India. Tra i principali operatori europei del settore, IEG con azioni quotate su Euronext Milan, mercato regolamentato organizzato e gestito da Borsa Italiana S.p.A., opera con le società del Gruppo anche nel campo degli allestimenti, ristorazione, editoria.</w:t>
      </w:r>
    </w:p>
    <w:p w14:paraId="23830471" w14:textId="77777777" w:rsidR="00A61853" w:rsidRDefault="00A61853"/>
    <w:sectPr w:rsidR="00A61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A1"/>
    <w:rsid w:val="00A61853"/>
    <w:rsid w:val="00C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10E8"/>
  <w15:chartTrackingRefBased/>
  <w15:docId w15:val="{37937CCA-204F-4E6B-8863-0F626E3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2571</Words>
  <Characters>14656</Characters>
  <Application>Microsoft Office Word</Application>
  <DocSecurity>0</DocSecurity>
  <Lines>122</Lines>
  <Paragraphs>34</Paragraphs>
  <ScaleCrop>false</ScaleCrop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2023-03-29T08:50:00Z</dcterms:created>
  <dcterms:modified xsi:type="dcterms:W3CDTF">2023-03-29T08:51:00Z</dcterms:modified>
</cp:coreProperties>
</file>